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394A" w:rsidRDefault="00853A88">
      <w:pPr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一：</w:t>
      </w:r>
      <w:r w:rsidR="0012394A">
        <w:rPr>
          <w:rFonts w:ascii="宋体" w:eastAsia="宋体" w:hAnsi="宋体" w:cs="宋体" w:hint="eastAsia"/>
          <w:kern w:val="0"/>
          <w:sz w:val="28"/>
          <w:szCs w:val="28"/>
        </w:rPr>
        <w:t>主要内容：</w:t>
      </w:r>
    </w:p>
    <w:p w:rsidR="001E2C48" w:rsidRDefault="00934AFD" w:rsidP="00853A88">
      <w:pPr>
        <w:ind w:firstLineChars="200" w:firstLine="560"/>
        <w:rPr>
          <w:rFonts w:ascii="宋体" w:eastAsia="宋体" w:hAnsi="宋体" w:cs="宋体" w:hint="eastAsia"/>
          <w:kern w:val="0"/>
          <w:sz w:val="28"/>
          <w:szCs w:val="28"/>
        </w:rPr>
      </w:pPr>
      <w:r w:rsidRPr="00934AFD">
        <w:rPr>
          <w:rFonts w:ascii="宋体" w:eastAsia="宋体" w:hAnsi="宋体" w:cs="宋体" w:hint="eastAsia"/>
          <w:kern w:val="0"/>
          <w:sz w:val="28"/>
          <w:szCs w:val="28"/>
        </w:rPr>
        <w:t>2017年我校电子商务专业获批市教委第五批应用型本科专业建设项目，根据专业建设目标实施建设了大数据创新实验室，前期采购6台服务器，安装配置了相关教学软件和应用系统，满足了师生线上教学和实验教学需求，但2020年突发疫情师生对在线教学需求激增，且本学期开学后有《跨境电商实务与模拟》等虚拟仿真实验、《管理信息系统》公共专业课实验室在线开课，服务器资源不时出现过载情况，影响了部分教学工作，现拟将实验室硬件设备扩容，新增服务器并扩大存储和网络设备容量，以保障后续在线教学持续稳定进行</w:t>
      </w:r>
      <w:r w:rsidR="0012394A">
        <w:rPr>
          <w:rFonts w:ascii="宋体" w:eastAsia="宋体" w:hAnsi="宋体" w:cs="宋体" w:hint="eastAsia"/>
          <w:kern w:val="0"/>
          <w:sz w:val="28"/>
          <w:szCs w:val="28"/>
        </w:rPr>
        <w:t>。</w:t>
      </w:r>
    </w:p>
    <w:p w:rsidR="001E2C48" w:rsidRDefault="00853A88" w:rsidP="001E2C48">
      <w:pPr>
        <w:rPr>
          <w:rFonts w:ascii="宋体" w:eastAsia="宋体" w:hAnsi="宋体" w:cs="宋体" w:hint="eastAsia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二：</w:t>
      </w:r>
      <w:r w:rsidR="001E2C48">
        <w:rPr>
          <w:rFonts w:ascii="宋体" w:eastAsia="宋体" w:hAnsi="宋体" w:cs="宋体" w:hint="eastAsia"/>
          <w:kern w:val="0"/>
          <w:sz w:val="28"/>
          <w:szCs w:val="28"/>
        </w:rPr>
        <w:t>扩容需求：</w:t>
      </w:r>
    </w:p>
    <w:tbl>
      <w:tblPr>
        <w:tblW w:w="9800" w:type="dxa"/>
        <w:tblInd w:w="93" w:type="dxa"/>
        <w:tblLook w:val="04A0"/>
      </w:tblPr>
      <w:tblGrid>
        <w:gridCol w:w="1720"/>
        <w:gridCol w:w="1720"/>
        <w:gridCol w:w="5660"/>
        <w:gridCol w:w="700"/>
      </w:tblGrid>
      <w:tr w:rsidR="001E2C48" w:rsidRPr="001E2C48" w:rsidTr="001E2C48">
        <w:trPr>
          <w:trHeight w:val="522"/>
        </w:trPr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1E2C48" w:rsidRPr="001E2C48" w:rsidRDefault="001E2C48" w:rsidP="001E2C48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1E2C48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>类型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:rsidR="001E2C48" w:rsidRPr="001E2C48" w:rsidRDefault="001E2C48" w:rsidP="001E2C48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1E2C48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>型号</w:t>
            </w:r>
          </w:p>
        </w:tc>
        <w:tc>
          <w:tcPr>
            <w:tcW w:w="5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D21"/>
            <w:vAlign w:val="center"/>
            <w:hideMark/>
          </w:tcPr>
          <w:p w:rsidR="001E2C48" w:rsidRPr="001E2C48" w:rsidRDefault="001E2C48" w:rsidP="001E2C4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E2C48">
              <w:rPr>
                <w:rFonts w:ascii="宋体" w:eastAsia="宋体" w:hAnsi="宋体" w:cs="宋体" w:hint="eastAsia"/>
                <w:kern w:val="0"/>
                <w:sz w:val="22"/>
              </w:rPr>
              <w:t>配置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7BD21"/>
            <w:vAlign w:val="center"/>
            <w:hideMark/>
          </w:tcPr>
          <w:p w:rsidR="001E2C48" w:rsidRPr="001E2C48" w:rsidRDefault="001E2C48" w:rsidP="001E2C48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1E2C48">
              <w:rPr>
                <w:rFonts w:ascii="宋体" w:eastAsia="宋体" w:hAnsi="宋体" w:cs="宋体" w:hint="eastAsia"/>
                <w:kern w:val="0"/>
                <w:sz w:val="22"/>
              </w:rPr>
              <w:t>数量</w:t>
            </w:r>
          </w:p>
        </w:tc>
      </w:tr>
      <w:tr w:rsidR="001E2C48" w:rsidRPr="001E2C48" w:rsidTr="001E2C48">
        <w:trPr>
          <w:trHeight w:val="2565"/>
        </w:trPr>
        <w:tc>
          <w:tcPr>
            <w:tcW w:w="1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2C48" w:rsidRPr="001E2C48" w:rsidRDefault="001E2C48" w:rsidP="001E2C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E2C4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超融合一体机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2C48" w:rsidRPr="001E2C48" w:rsidRDefault="001E2C48" w:rsidP="001E2C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E2C4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HS0834</w:t>
            </w:r>
          </w:p>
        </w:tc>
        <w:tc>
          <w:tcPr>
            <w:tcW w:w="5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2C48" w:rsidRPr="001E2C48" w:rsidRDefault="001E2C48" w:rsidP="001E2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E2C4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2U 机架式，8个硬盘插槽，CPU：Intel Xeon Silver 4114  x 2，内存：128G，</w:t>
            </w:r>
            <w:r w:rsidRPr="001E2C4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系统盘：240G x 2，元数据：240G SSD x 1，数据盘：支持SATA／SAS／SSD，</w:t>
            </w:r>
            <w:r w:rsidRPr="001E2C4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企业级硬盘4T x 6，网络接口：1Gb／s x 6，支持网络接口聚合，</w:t>
            </w:r>
            <w:r w:rsidRPr="001E2C4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自适应1+1冗余电源，多冗余热交换PWM 风扇</w:t>
            </w:r>
          </w:p>
        </w:tc>
        <w:tc>
          <w:tcPr>
            <w:tcW w:w="7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2C48" w:rsidRPr="001E2C48" w:rsidRDefault="001E2C48" w:rsidP="001E2C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2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1E2C48" w:rsidRPr="001E2C48" w:rsidTr="001E2C48">
        <w:trPr>
          <w:trHeight w:val="5790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C48" w:rsidRPr="001E2C48" w:rsidRDefault="001E2C48" w:rsidP="001E2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2C48" w:rsidRPr="001E2C48" w:rsidRDefault="001E2C48" w:rsidP="001E2C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E2C4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超融合软件</w:t>
            </w:r>
          </w:p>
        </w:tc>
        <w:tc>
          <w:tcPr>
            <w:tcW w:w="5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2C48" w:rsidRPr="001E2C48" w:rsidRDefault="001E2C48" w:rsidP="001E2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E2C4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分布式架构，支持分布式文件系统、块存储、对象存储</w:t>
            </w:r>
            <w:r w:rsidRPr="001E2C4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支持丰富的数据保护策略支持：副本模式，纠删码模式（N+M）</w:t>
            </w:r>
            <w:r w:rsidRPr="001E2C4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支持数据分层管理,支持SSD缓存，提高数据访问效率</w:t>
            </w:r>
            <w:r w:rsidRPr="001E2C4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存储支持访问负载均衡,支持高可用服务，支持访问Fail-over</w:t>
            </w:r>
            <w:r w:rsidRPr="001E2C4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丰富的运维支持，例如操作日志，统计信息，SNMP，系统监控等</w:t>
            </w:r>
            <w:r w:rsidRPr="001E2C4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支持多种Hypervisor，云主机高可用、一键创建云主机、静态和动态资源调度策略、</w:t>
            </w:r>
            <w:r w:rsidRPr="001E2C4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云主机绑定CPU资源、宿主机资源复用、内存KSM技术、云主机巨页、云主机自动启动、</w:t>
            </w:r>
            <w:r w:rsidRPr="001E2C4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云主机资源监控、线快照及回滚、定时快照、在线热迁移、手动导出、离线克隆、</w:t>
            </w:r>
            <w:r w:rsidRPr="001E2C4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支持FLAT/VLAN物理网络环境、基于隧道网络(VXLAN/GRE/GANERA)的分布式虚拟交换机、</w:t>
            </w:r>
            <w:r w:rsidRPr="001E2C4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分布式虚拟路由器、多VLAN提供商网络、虚拟网络内多子网划分、虚拟网络浮动IP、</w:t>
            </w:r>
            <w:r w:rsidRPr="001E2C4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br/>
              <w:t>虚拟网络DHCP服务、虚拟网络防火墙服务</w:t>
            </w: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C48" w:rsidRPr="001E2C48" w:rsidRDefault="001E2C48" w:rsidP="001E2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E2C48" w:rsidRPr="001E2C48" w:rsidTr="001E2C48">
        <w:trPr>
          <w:trHeight w:val="1065"/>
        </w:trPr>
        <w:tc>
          <w:tcPr>
            <w:tcW w:w="1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C48" w:rsidRPr="001E2C48" w:rsidRDefault="001E2C48" w:rsidP="001E2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2C48" w:rsidRPr="001E2C48" w:rsidRDefault="001E2C48" w:rsidP="001E2C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E2C4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扩容迁移服务</w:t>
            </w:r>
          </w:p>
        </w:tc>
        <w:tc>
          <w:tcPr>
            <w:tcW w:w="5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2C48" w:rsidRPr="001E2C48" w:rsidRDefault="001E2C48" w:rsidP="001E2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E2C4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对原有的云平台进行在线扩容，进行数据和虚拟机资源迁移服务，保持整体资源均衡</w:t>
            </w:r>
          </w:p>
        </w:tc>
        <w:tc>
          <w:tcPr>
            <w:tcW w:w="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2C48" w:rsidRPr="001E2C48" w:rsidRDefault="001E2C48" w:rsidP="001E2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E2C48" w:rsidRPr="001E2C48" w:rsidTr="001E2C48">
        <w:trPr>
          <w:trHeight w:val="1320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2C48" w:rsidRPr="001E2C48" w:rsidRDefault="001E2C48" w:rsidP="001E2C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E2C4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交换机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2C48" w:rsidRPr="001E2C48" w:rsidRDefault="001E2C48" w:rsidP="001E2C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E2C4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华为S5720S-52P</w:t>
            </w:r>
          </w:p>
        </w:tc>
        <w:tc>
          <w:tcPr>
            <w:tcW w:w="5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2C48" w:rsidRPr="001E2C48" w:rsidRDefault="001E2C48" w:rsidP="001E2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E2C4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48口千兆，支持RIP、SVF、iStack堆叠，交换容量：336Gbps/3.36Tbps，包转发率：87Mpps/144Mpps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2C48" w:rsidRPr="001E2C48" w:rsidRDefault="001E2C48" w:rsidP="001E2C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2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1E2C48" w:rsidRPr="001E2C48" w:rsidTr="001E2C48">
        <w:trPr>
          <w:trHeight w:val="1155"/>
        </w:trPr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2C48" w:rsidRPr="001E2C48" w:rsidRDefault="001E2C48" w:rsidP="001E2C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E2C4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服务器原厂服务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2C48" w:rsidRPr="001E2C48" w:rsidRDefault="001E2C48" w:rsidP="001E2C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E2C4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技术服务</w:t>
            </w:r>
          </w:p>
        </w:tc>
        <w:tc>
          <w:tcPr>
            <w:tcW w:w="5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E2C48" w:rsidRPr="001E2C48" w:rsidRDefault="001E2C48" w:rsidP="001E2C4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E2C4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提供三年硬件质保，免费安装服务，免费扩容和运维服务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E2C48" w:rsidRPr="001E2C48" w:rsidRDefault="001E2C48" w:rsidP="001E2C4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E2C4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</w:tbl>
    <w:p w:rsidR="001E2C48" w:rsidRPr="00934AFD" w:rsidRDefault="001E2C48" w:rsidP="001E2C48">
      <w:pPr>
        <w:rPr>
          <w:rFonts w:ascii="宋体" w:eastAsia="宋体" w:hAnsi="宋体" w:cs="宋体"/>
          <w:kern w:val="0"/>
          <w:sz w:val="28"/>
          <w:szCs w:val="28"/>
        </w:rPr>
      </w:pPr>
    </w:p>
    <w:sectPr w:rsidR="001E2C48" w:rsidRPr="00934AFD" w:rsidSect="00827D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0EE3" w:rsidRDefault="00EF0EE3" w:rsidP="00934AFD">
      <w:r>
        <w:separator/>
      </w:r>
    </w:p>
  </w:endnote>
  <w:endnote w:type="continuationSeparator" w:id="1">
    <w:p w:rsidR="00EF0EE3" w:rsidRDefault="00EF0EE3" w:rsidP="00934A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0EE3" w:rsidRDefault="00EF0EE3" w:rsidP="00934AFD">
      <w:r>
        <w:separator/>
      </w:r>
    </w:p>
  </w:footnote>
  <w:footnote w:type="continuationSeparator" w:id="1">
    <w:p w:rsidR="00EF0EE3" w:rsidRDefault="00EF0EE3" w:rsidP="00934AF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4AFD"/>
    <w:rsid w:val="0012394A"/>
    <w:rsid w:val="001E2C48"/>
    <w:rsid w:val="0066275D"/>
    <w:rsid w:val="00827D6E"/>
    <w:rsid w:val="00853A88"/>
    <w:rsid w:val="00934AFD"/>
    <w:rsid w:val="00EF0EE3"/>
    <w:rsid w:val="00FE51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7D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34A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34AF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34A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34AF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796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6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95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152</Words>
  <Characters>870</Characters>
  <Application>Microsoft Office Word</Application>
  <DocSecurity>0</DocSecurity>
  <Lines>7</Lines>
  <Paragraphs>2</Paragraphs>
  <ScaleCrop>false</ScaleCrop>
  <Company>Microsoft</Company>
  <LinksUpToDate>false</LinksUpToDate>
  <CharactersWithSpaces>1020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张丽</dc:creator>
  <cp:keywords/>
  <dc:description/>
  <cp:lastModifiedBy>张丽</cp:lastModifiedBy>
  <cp:revision>6</cp:revision>
  <dcterms:created xsi:type="dcterms:W3CDTF">2020-11-03T02:42:00Z</dcterms:created>
  <dcterms:modified xsi:type="dcterms:W3CDTF">2020-11-03T05:54:00Z</dcterms:modified>
</cp:coreProperties>
</file>