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1D4D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CE174F3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0EEF9713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7609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0376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11E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Multinational Human Resource Management (7th Edition)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7092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ACC3B">
            <w:pPr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Peter J. Dowling, Marion Festing, Allen D. Engle, Sr.</w:t>
            </w:r>
          </w:p>
        </w:tc>
      </w:tr>
      <w:tr w14:paraId="57BB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7A4991CF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57870D8F">
            <w:pPr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China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Renmin University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Press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05A6007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3A8A5B64">
            <w:pPr>
              <w:spacing w:line="360" w:lineRule="auto"/>
              <w:ind w:left="-3" w:leftChars="-7" w:right="-95" w:hanging="12" w:hangingChars="6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978-7-300-30556-1</w:t>
            </w:r>
          </w:p>
        </w:tc>
      </w:tr>
      <w:tr w14:paraId="78D2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41A26076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290C6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3CC06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4C152F0F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16D37CDB">
            <w:pPr>
              <w:spacing w:line="360" w:lineRule="auto"/>
              <w:ind w:left="-3" w:leftChars="-7" w:right="-95" w:hanging="12" w:hangingChars="6"/>
              <w:jc w:val="left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</w:p>
          <w:p w14:paraId="4DD479F7">
            <w:pPr>
              <w:spacing w:line="360" w:lineRule="auto"/>
              <w:ind w:left="-3" w:leftChars="-7" w:right="-95" w:hanging="12" w:hangingChars="6"/>
              <w:jc w:val="left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2022年6月</w:t>
            </w:r>
          </w:p>
        </w:tc>
      </w:tr>
      <w:tr w14:paraId="0278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2D16256A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3B90507A">
            <w:pPr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国际人力资源管理</w:t>
            </w:r>
            <w:r>
              <w:rPr>
                <w:rFonts w:hint="eastAsia" w:ascii="Times New Roman Regular" w:hAnsi="Times New Roman Regular" w:cs="Times New Roman Regular"/>
                <w:sz w:val="24"/>
                <w:lang w:val="en-US" w:eastAsia="zh-CN"/>
              </w:rPr>
              <w:t>（英）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5967E3AD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1BB3924E">
            <w:pPr>
              <w:spacing w:line="360" w:lineRule="auto"/>
              <w:ind w:right="-95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人力等专业大四</w:t>
            </w:r>
          </w:p>
        </w:tc>
      </w:tr>
      <w:tr w14:paraId="19FD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716" w:type="dxa"/>
            <w:vAlign w:val="center"/>
          </w:tcPr>
          <w:p w14:paraId="708825D9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hint="default" w:ascii="Times New Roman Regular" w:hAnsi="Times New Roman Regular" w:cs="Times New Roman Regular"/>
                <w:kern w:val="0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67898184">
            <w:pPr>
              <w:tabs>
                <w:tab w:val="left" w:pos="315"/>
              </w:tabs>
              <w:spacing w:line="240" w:lineRule="auto"/>
              <w:ind w:right="210" w:rightChars="100"/>
              <w:rPr>
                <w:rFonts w:hint="default" w:ascii="Times New Roman Regular" w:hAnsi="Times New Roman Regular" w:cs="Times New Roman Regular" w:eastAsiaTheme="minorEastAsia"/>
                <w:sz w:val="22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3A484845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0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经对照教材审核标准，审读意见如下：</w:t>
            </w:r>
          </w:p>
          <w:p w14:paraId="048F2005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内容及主编：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教材内容未发现政治立场与价值导向问题，理论框架中立客观，符合我国意识形态要求。编写团队学术声誉良好，未发现师德或诚信问题。</w:t>
            </w:r>
          </w:p>
          <w:p w14:paraId="41A4B667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地图与插图：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插图未涉及敏感地图内容，符合出版规范。</w:t>
            </w:r>
          </w:p>
          <w:p w14:paraId="13FCE415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涉港表述：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教材中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没有涉港内容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，符合国家统一叙事要求。</w:t>
            </w:r>
          </w:p>
          <w:p w14:paraId="4834071D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前沿性：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教材系统整合了全球化背景下人力资源管理的最新理论与实践，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紧跟发展动态进行了增补和更新，提供了跨文化人力资源管理实例，体现了国际人力资源管理领域的整体现状和最新发展。</w:t>
            </w:r>
          </w:p>
          <w:p w14:paraId="17B9EEF8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适用性：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内容结构清晰，理论结合案例，符合高校教学需求；章节设置与教学目标匹配，适合本科生使用。</w:t>
            </w:r>
            <w:bookmarkStart w:id="0" w:name="_GoBack"/>
            <w:bookmarkEnd w:id="0"/>
          </w:p>
          <w:p w14:paraId="463EA6CB">
            <w:pPr>
              <w:keepNext w:val="0"/>
              <w:keepLines w:val="0"/>
              <w:pageBreakBefore w:val="0"/>
              <w:widowControl w:val="0"/>
              <w:tabs>
                <w:tab w:val="left" w:pos="3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100" w:right="210" w:rightChars="100" w:firstLine="422" w:firstLineChars="200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sz w:val="21"/>
                <w:szCs w:val="21"/>
              </w:rPr>
              <w:t>科学性：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基本概念表述严谨，引用数据及文献来源可靠，但部分国际数据（如跨国企业统计）需结合国内最新资料补充。</w:t>
            </w:r>
          </w:p>
          <w:p w14:paraId="7B93CD17">
            <w:pPr>
              <w:tabs>
                <w:tab w:val="left" w:pos="315"/>
              </w:tabs>
              <w:spacing w:line="240" w:lineRule="auto"/>
              <w:ind w:left="210" w:leftChars="100"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综上，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该教材政治导向正确，学术框架完整，建议作为国际人力资源管理课程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英文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教材。教学中可适当补充中国情境案例以强化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本土实践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关联。</w:t>
            </w:r>
          </w:p>
          <w:p w14:paraId="2E0F4505">
            <w:pPr>
              <w:tabs>
                <w:tab w:val="left" w:pos="315"/>
              </w:tabs>
              <w:spacing w:line="240" w:lineRule="auto"/>
              <w:ind w:left="210" w:leftChars="100" w:right="210" w:rightChars="100" w:firstLine="422" w:firstLineChars="200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sz w:val="21"/>
                <w:szCs w:val="21"/>
              </w:rPr>
              <w:t>审读结论：</w:t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</w:rPr>
              <w:t>【 √ 】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 xml:space="preserve">通过  </w:t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</w:rPr>
              <w:t>【  】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不予通过</w:t>
            </w:r>
          </w:p>
          <w:p w14:paraId="5424D487">
            <w:pPr>
              <w:tabs>
                <w:tab w:val="left" w:pos="315"/>
              </w:tabs>
              <w:spacing w:line="240" w:lineRule="auto"/>
              <w:ind w:right="210" w:rightChars="100"/>
              <w:rPr>
                <w:rFonts w:hint="default" w:ascii="Times New Roman Regular" w:hAnsi="Times New Roman Regular" w:cs="Times New Roman Regular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  <w:lang w:val="en-US" w:eastAsia="zh-CN"/>
              </w:rPr>
              <w:t>专家工作单位：上海对外经贸大学     专家职务（职称）：系主任（副教授）</w:t>
            </w:r>
          </w:p>
          <w:p w14:paraId="6286082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Times New Roman Regular" w:hAnsi="Times New Roman Regular" w:cs="Times New Roman Regular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kern w:val="0"/>
                <w:sz w:val="24"/>
              </w:rPr>
              <w:t xml:space="preserve">                   </w:t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drawing>
                <wp:inline distT="0" distB="0" distL="114300" distR="114300">
                  <wp:extent cx="764540" cy="436245"/>
                  <wp:effectExtent l="0" t="0" r="22860" b="209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54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</w:rPr>
              <w:t xml:space="preserve">  </w:t>
            </w:r>
            <w:r>
              <w:rPr>
                <w:rFonts w:hint="default" w:ascii="Times New Roman Regular" w:hAnsi="Times New Roman Regular" w:cs="Times New Roman Regular"/>
                <w:kern w:val="0"/>
                <w:sz w:val="21"/>
                <w:szCs w:val="21"/>
                <w:lang w:val="en-US" w:eastAsia="zh-CN"/>
              </w:rPr>
              <w:t>日期：2026.06.04</w:t>
            </w:r>
          </w:p>
        </w:tc>
      </w:tr>
      <w:tr w14:paraId="14E6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1EE76CBB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5A4CE47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154B1A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084B414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12D4B25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1E5231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6CF29243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B67614"/>
    <w:rsid w:val="0E7E4739"/>
    <w:rsid w:val="2FFF934F"/>
    <w:rsid w:val="BDF73F0D"/>
    <w:rsid w:val="BF6B948D"/>
    <w:rsid w:val="E78EA589"/>
    <w:rsid w:val="ED8D5B85"/>
    <w:rsid w:val="FB1B19CC"/>
    <w:rsid w:val="FBFD8B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687</Words>
  <Characters>817</Characters>
  <Lines>6</Lines>
  <Paragraphs>1</Paragraphs>
  <TotalTime>0</TotalTime>
  <ScaleCrop>false</ScaleCrop>
  <LinksUpToDate>false</LinksUpToDate>
  <CharactersWithSpaces>963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2024-09-08T04:52:00Z</dcterms:created>
  <dc:creator>SuXiChao</dc:creator>
  <cp:lastModifiedBy>yangmiao</cp:lastModifiedBy>
  <cp:lastPrinted>2024-04-24T17:55:00Z</cp:lastPrinted>
  <dcterms:modified xsi:type="dcterms:W3CDTF">2026-06-05T05:47:47Z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92C541890FBB1F7DC1DE176A0D1DFF8D_33</vt:lpwstr>
  </property>
</Properties>
</file>