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4FFD06">
      <w:pPr>
        <w:spacing w:line="460" w:lineRule="exact"/>
        <w:jc w:val="center"/>
        <w:rPr>
          <w:rFonts w:ascii="黑体" w:hAnsi="Times New Roman" w:eastAsia="黑体" w:cs="Times New Roman"/>
          <w:sz w:val="32"/>
          <w:szCs w:val="32"/>
        </w:rPr>
      </w:pPr>
      <w:bookmarkStart w:id="0" w:name="_GoBack"/>
      <w:bookmarkEnd w:id="0"/>
      <w:r>
        <w:rPr>
          <w:rFonts w:ascii="黑体" w:hAnsi="Times New Roman" w:eastAsia="黑体" w:cs="Times New Roman"/>
          <w:sz w:val="32"/>
          <w:szCs w:val="32"/>
        </w:rPr>
        <w:t>上海对外经贸大学</w:t>
      </w:r>
    </w:p>
    <w:p w14:paraId="31AAC4E5">
      <w:pPr>
        <w:spacing w:line="460" w:lineRule="exact"/>
        <w:jc w:val="center"/>
        <w:rPr>
          <w:rFonts w:ascii="黑体" w:hAnsi="Times New Roman" w:eastAsia="黑体" w:cs="Times New Roman"/>
          <w:sz w:val="32"/>
          <w:szCs w:val="32"/>
        </w:rPr>
      </w:pPr>
      <w:r>
        <w:rPr>
          <w:rFonts w:ascii="黑体" w:hAnsi="Times New Roman" w:eastAsia="黑体" w:cs="Times New Roman"/>
          <w:sz w:val="32"/>
          <w:szCs w:val="32"/>
        </w:rPr>
        <w:t>教材</w:t>
      </w:r>
      <w:r>
        <w:rPr>
          <w:rFonts w:hint="eastAsia" w:ascii="黑体" w:hAnsi="Times New Roman" w:eastAsia="黑体" w:cs="Times New Roman"/>
          <w:sz w:val="32"/>
          <w:szCs w:val="32"/>
          <w:lang w:val="en-US" w:eastAsia="zh-CN"/>
        </w:rPr>
        <w:t>选用审核</w:t>
      </w:r>
      <w:r>
        <w:rPr>
          <w:rFonts w:hint="eastAsia" w:ascii="黑体" w:hAnsi="Times New Roman" w:eastAsia="黑体" w:cs="Times New Roman"/>
          <w:sz w:val="32"/>
          <w:szCs w:val="32"/>
        </w:rPr>
        <w:t>意见表</w:t>
      </w:r>
    </w:p>
    <w:p w14:paraId="7F504660">
      <w:pPr>
        <w:spacing w:line="460" w:lineRule="exact"/>
        <w:jc w:val="center"/>
        <w:rPr>
          <w:rFonts w:ascii="黑体" w:hAnsi="Times New Roman" w:eastAsia="黑体" w:cs="Times New Roman"/>
          <w:sz w:val="32"/>
          <w:szCs w:val="32"/>
        </w:rPr>
      </w:pPr>
    </w:p>
    <w:tbl>
      <w:tblPr>
        <w:tblStyle w:val="5"/>
        <w:tblW w:w="93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6"/>
        <w:gridCol w:w="3808"/>
        <w:gridCol w:w="1701"/>
        <w:gridCol w:w="2138"/>
      </w:tblGrid>
      <w:tr w14:paraId="57DE2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1716" w:type="dxa"/>
            <w:tcBorders>
              <w:top w:val="single" w:color="auto" w:sz="4" w:space="0"/>
              <w:left w:val="single" w:color="auto" w:sz="4" w:space="0"/>
              <w:bottom w:val="single" w:color="auto" w:sz="4" w:space="0"/>
              <w:right w:val="single" w:color="auto" w:sz="4" w:space="0"/>
            </w:tcBorders>
            <w:vAlign w:val="center"/>
          </w:tcPr>
          <w:p w14:paraId="45A8D220">
            <w:pPr>
              <w:spacing w:line="360" w:lineRule="auto"/>
              <w:jc w:val="center"/>
              <w:rPr>
                <w:rFonts w:ascii="宋体" w:hAnsi="宋体"/>
                <w:sz w:val="24"/>
              </w:rPr>
            </w:pPr>
            <w:r>
              <w:rPr>
                <w:rFonts w:hint="eastAsia" w:ascii="宋体" w:hAnsi="宋体"/>
                <w:sz w:val="24"/>
              </w:rPr>
              <w:t>教材名称</w:t>
            </w:r>
          </w:p>
        </w:tc>
        <w:tc>
          <w:tcPr>
            <w:tcW w:w="3808" w:type="dxa"/>
            <w:tcBorders>
              <w:top w:val="single" w:color="auto" w:sz="4" w:space="0"/>
              <w:left w:val="single" w:color="auto" w:sz="4" w:space="0"/>
              <w:bottom w:val="single" w:color="auto" w:sz="4" w:space="0"/>
              <w:right w:val="single" w:color="auto" w:sz="4" w:space="0"/>
            </w:tcBorders>
            <w:vAlign w:val="center"/>
          </w:tcPr>
          <w:p w14:paraId="7891FC33">
            <w:pPr>
              <w:snapToGrid w:val="0"/>
              <w:rPr>
                <w:rFonts w:ascii="宋体" w:hAnsi="宋体"/>
                <w:sz w:val="24"/>
              </w:rPr>
            </w:pPr>
            <w:r>
              <w:rPr>
                <w:rFonts w:hint="eastAsia" w:ascii="宋体" w:hAnsi="宋体"/>
                <w:sz w:val="24"/>
              </w:rPr>
              <w:t>公司治理学(第五版)</w:t>
            </w:r>
          </w:p>
        </w:tc>
        <w:tc>
          <w:tcPr>
            <w:tcW w:w="1701" w:type="dxa"/>
            <w:tcBorders>
              <w:top w:val="single" w:color="auto" w:sz="4" w:space="0"/>
              <w:left w:val="single" w:color="auto" w:sz="4" w:space="0"/>
              <w:bottom w:val="single" w:color="auto" w:sz="4" w:space="0"/>
              <w:right w:val="single" w:color="auto" w:sz="4" w:space="0"/>
            </w:tcBorders>
            <w:vAlign w:val="center"/>
          </w:tcPr>
          <w:p w14:paraId="138523EC">
            <w:pPr>
              <w:snapToGrid w:val="0"/>
              <w:jc w:val="center"/>
              <w:rPr>
                <w:rFonts w:ascii="宋体" w:hAnsi="宋体"/>
                <w:sz w:val="24"/>
              </w:rPr>
            </w:pPr>
            <w:r>
              <w:rPr>
                <w:rFonts w:hint="eastAsia" w:ascii="宋体" w:hAnsi="宋体"/>
                <w:sz w:val="24"/>
              </w:rPr>
              <w:t>作者</w:t>
            </w:r>
          </w:p>
        </w:tc>
        <w:tc>
          <w:tcPr>
            <w:tcW w:w="2138" w:type="dxa"/>
            <w:tcBorders>
              <w:top w:val="single" w:color="auto" w:sz="4" w:space="0"/>
              <w:left w:val="single" w:color="auto" w:sz="4" w:space="0"/>
              <w:bottom w:val="single" w:color="auto" w:sz="4" w:space="0"/>
              <w:right w:val="single" w:color="auto" w:sz="4" w:space="0"/>
            </w:tcBorders>
            <w:vAlign w:val="center"/>
          </w:tcPr>
          <w:p w14:paraId="75BFBDB8">
            <w:pPr>
              <w:snapToGrid w:val="0"/>
              <w:rPr>
                <w:rFonts w:hint="default" w:ascii="宋体" w:hAnsi="宋体" w:eastAsiaTheme="minorEastAsia"/>
                <w:sz w:val="24"/>
                <w:lang w:val="en-US" w:eastAsia="zh-CN"/>
              </w:rPr>
            </w:pPr>
            <w:r>
              <w:rPr>
                <w:rFonts w:hint="eastAsia" w:ascii="宋体" w:hAnsi="宋体"/>
                <w:sz w:val="24"/>
                <w:lang w:val="en-US" w:eastAsia="zh-CN"/>
              </w:rPr>
              <w:t>李维安</w:t>
            </w:r>
          </w:p>
        </w:tc>
      </w:tr>
      <w:tr w14:paraId="4A40F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tcPr>
          <w:p w14:paraId="0000B4BC">
            <w:pPr>
              <w:tabs>
                <w:tab w:val="left" w:pos="315"/>
              </w:tabs>
              <w:spacing w:line="360" w:lineRule="auto"/>
              <w:ind w:left="-3" w:leftChars="-66" w:right="-96" w:hanging="136" w:hangingChars="57"/>
              <w:jc w:val="center"/>
              <w:rPr>
                <w:rFonts w:ascii="宋体" w:hAnsi="宋体"/>
                <w:sz w:val="24"/>
              </w:rPr>
            </w:pPr>
            <w:r>
              <w:rPr>
                <w:rFonts w:hint="eastAsia" w:ascii="宋体" w:hAnsi="宋体"/>
                <w:sz w:val="24"/>
              </w:rPr>
              <w:t>出版社</w:t>
            </w:r>
          </w:p>
        </w:tc>
        <w:tc>
          <w:tcPr>
            <w:tcW w:w="3808" w:type="dxa"/>
          </w:tcPr>
          <w:p w14:paraId="36223803">
            <w:pPr>
              <w:tabs>
                <w:tab w:val="left" w:pos="315"/>
              </w:tabs>
              <w:spacing w:line="360" w:lineRule="auto"/>
              <w:ind w:left="-1" w:leftChars="-7" w:right="-95" w:hanging="14" w:hangingChars="6"/>
              <w:jc w:val="left"/>
              <w:rPr>
                <w:rFonts w:hint="default" w:ascii="宋体" w:hAnsi="宋体" w:eastAsiaTheme="minorEastAsia"/>
                <w:sz w:val="24"/>
                <w:lang w:val="en-US" w:eastAsia="zh-CN"/>
              </w:rPr>
            </w:pPr>
            <w:r>
              <w:rPr>
                <w:rFonts w:hint="eastAsia" w:ascii="宋体" w:hAnsi="宋体"/>
                <w:sz w:val="24"/>
                <w:lang w:val="en-US" w:eastAsia="zh-CN"/>
              </w:rPr>
              <w:t>高等教育出版社</w:t>
            </w:r>
          </w:p>
        </w:tc>
        <w:tc>
          <w:tcPr>
            <w:tcW w:w="1701" w:type="dxa"/>
          </w:tcPr>
          <w:p w14:paraId="59CB88E8">
            <w:pPr>
              <w:tabs>
                <w:tab w:val="left" w:pos="315"/>
              </w:tabs>
              <w:spacing w:line="360" w:lineRule="auto"/>
              <w:ind w:left="-1" w:leftChars="-7" w:right="-95" w:hanging="14" w:hangingChars="6"/>
              <w:jc w:val="center"/>
              <w:rPr>
                <w:rFonts w:ascii="宋体" w:hAnsi="宋体"/>
                <w:sz w:val="24"/>
              </w:rPr>
            </w:pPr>
            <w:r>
              <w:rPr>
                <w:rFonts w:hint="eastAsia" w:ascii="宋体" w:hAnsi="宋体"/>
                <w:sz w:val="24"/>
              </w:rPr>
              <w:t>书号</w:t>
            </w:r>
          </w:p>
        </w:tc>
        <w:tc>
          <w:tcPr>
            <w:tcW w:w="2138" w:type="dxa"/>
          </w:tcPr>
          <w:p w14:paraId="70500E49">
            <w:pPr>
              <w:tabs>
                <w:tab w:val="left" w:pos="315"/>
              </w:tabs>
              <w:spacing w:line="360" w:lineRule="auto"/>
              <w:ind w:left="-1" w:leftChars="-7" w:right="-95" w:hanging="14" w:hangingChars="6"/>
              <w:rPr>
                <w:rFonts w:ascii="宋体" w:hAnsi="宋体"/>
                <w:sz w:val="24"/>
              </w:rPr>
            </w:pPr>
            <w:r>
              <w:rPr>
                <w:rFonts w:hint="eastAsia" w:ascii="宋体" w:hAnsi="宋体"/>
                <w:sz w:val="24"/>
              </w:rPr>
              <w:t>9787040641851</w:t>
            </w:r>
          </w:p>
        </w:tc>
      </w:tr>
      <w:tr w14:paraId="0917CD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vAlign w:val="center"/>
          </w:tcPr>
          <w:p w14:paraId="7A072885">
            <w:pPr>
              <w:tabs>
                <w:tab w:val="left" w:pos="315"/>
              </w:tabs>
              <w:spacing w:line="360" w:lineRule="auto"/>
              <w:ind w:left="-3" w:leftChars="-66" w:right="-96" w:hanging="136" w:hangingChars="57"/>
              <w:jc w:val="center"/>
              <w:rPr>
                <w:rFonts w:hint="default" w:ascii="宋体" w:hAnsi="宋体" w:eastAsiaTheme="minorEastAsia"/>
                <w:sz w:val="24"/>
                <w:lang w:val="en-US" w:eastAsia="zh-CN"/>
              </w:rPr>
            </w:pPr>
            <w:r>
              <w:rPr>
                <w:rFonts w:hint="eastAsia" w:ascii="宋体" w:hAnsi="宋体"/>
                <w:sz w:val="24"/>
                <w:lang w:val="en-US" w:eastAsia="zh-CN"/>
              </w:rPr>
              <w:t>教材版本</w:t>
            </w:r>
          </w:p>
        </w:tc>
        <w:tc>
          <w:tcPr>
            <w:tcW w:w="3808" w:type="dxa"/>
          </w:tcPr>
          <w:p w14:paraId="4BD4031E">
            <w:pPr>
              <w:keepNext w:val="0"/>
              <w:keepLines w:val="0"/>
              <w:pageBreakBefore w:val="0"/>
              <w:widowControl w:val="0"/>
              <w:kinsoku/>
              <w:wordWrap/>
              <w:overflowPunct/>
              <w:topLinePunct w:val="0"/>
              <w:autoSpaceDE/>
              <w:autoSpaceDN/>
              <w:bidi w:val="0"/>
              <w:adjustRightInd/>
              <w:snapToGrid/>
              <w:spacing w:line="360" w:lineRule="auto"/>
              <w:ind w:left="12" w:leftChars="0" w:right="0" w:hanging="12" w:hangingChars="6"/>
              <w:jc w:val="left"/>
              <w:textAlignment w:val="auto"/>
              <w:rPr>
                <w:rFonts w:hint="eastAsia" w:ascii="宋体" w:hAnsi="宋体"/>
                <w:sz w:val="21"/>
                <w:szCs w:val="21"/>
                <w:lang w:val="en-US" w:eastAsia="zh-CN"/>
              </w:rPr>
            </w:pPr>
            <w:r>
              <w:rPr>
                <w:rFonts w:hint="eastAsia" w:ascii="宋体" w:hAnsi="宋体"/>
                <w:sz w:val="21"/>
                <w:szCs w:val="21"/>
                <w:lang w:val="en-US" w:eastAsia="zh-CN"/>
              </w:rPr>
              <w:t xml:space="preserve">☑新选用教材   </w:t>
            </w:r>
          </w:p>
          <w:p w14:paraId="75A4C03E">
            <w:pPr>
              <w:keepNext w:val="0"/>
              <w:keepLines w:val="0"/>
              <w:pageBreakBefore w:val="0"/>
              <w:widowControl w:val="0"/>
              <w:kinsoku/>
              <w:wordWrap/>
              <w:overflowPunct/>
              <w:topLinePunct w:val="0"/>
              <w:autoSpaceDE/>
              <w:autoSpaceDN/>
              <w:bidi w:val="0"/>
              <w:adjustRightInd/>
              <w:snapToGrid/>
              <w:spacing w:line="360" w:lineRule="auto"/>
              <w:ind w:left="12" w:leftChars="0" w:right="0" w:hanging="12" w:hangingChars="6"/>
              <w:jc w:val="left"/>
              <w:textAlignment w:val="auto"/>
              <w:rPr>
                <w:rFonts w:hint="default" w:ascii="宋体" w:hAnsi="宋体" w:eastAsiaTheme="minorEastAsia"/>
                <w:sz w:val="21"/>
                <w:szCs w:val="21"/>
                <w:lang w:val="en-US" w:eastAsia="zh-CN"/>
              </w:rPr>
            </w:pPr>
            <w:r>
              <w:rPr>
                <w:rFonts w:hint="eastAsia" w:ascii="宋体" w:hAnsi="宋体"/>
                <w:sz w:val="21"/>
                <w:szCs w:val="21"/>
                <w:lang w:val="en-US" w:eastAsia="zh-CN"/>
              </w:rPr>
              <w:t>□老旧版本教材（出版时间10年以上）</w:t>
            </w:r>
          </w:p>
        </w:tc>
        <w:tc>
          <w:tcPr>
            <w:tcW w:w="1701" w:type="dxa"/>
            <w:vAlign w:val="center"/>
          </w:tcPr>
          <w:p w14:paraId="6C5E6549">
            <w:pPr>
              <w:tabs>
                <w:tab w:val="left" w:pos="315"/>
              </w:tabs>
              <w:spacing w:line="360" w:lineRule="auto"/>
              <w:ind w:left="-3" w:leftChars="-66" w:right="-96" w:hanging="136" w:hangingChars="57"/>
              <w:jc w:val="center"/>
              <w:rPr>
                <w:rFonts w:hint="default" w:asciiTheme="minorHAnsi" w:hAnsiTheme="minorHAnsi" w:eastAsiaTheme="minorEastAsia" w:cstheme="minorBidi"/>
                <w:kern w:val="2"/>
                <w:sz w:val="21"/>
                <w:szCs w:val="22"/>
                <w:lang w:val="en-US" w:eastAsia="zh-CN" w:bidi="ar-SA"/>
              </w:rPr>
            </w:pPr>
            <w:r>
              <w:rPr>
                <w:rFonts w:hint="eastAsia" w:ascii="宋体" w:hAnsi="宋体"/>
                <w:sz w:val="24"/>
                <w:lang w:val="en-US" w:eastAsia="zh-CN"/>
              </w:rPr>
              <w:t>出版时间</w:t>
            </w:r>
          </w:p>
        </w:tc>
        <w:tc>
          <w:tcPr>
            <w:tcW w:w="2138" w:type="dxa"/>
          </w:tcPr>
          <w:p w14:paraId="04679E21">
            <w:pPr>
              <w:spacing w:line="360" w:lineRule="auto"/>
              <w:ind w:left="-1" w:leftChars="-7" w:right="-95" w:hanging="14" w:hangingChars="6"/>
              <w:jc w:val="left"/>
              <w:rPr>
                <w:rFonts w:hint="default" w:ascii="宋体" w:hAnsi="宋体"/>
                <w:sz w:val="24"/>
                <w:lang w:val="en-US" w:eastAsia="zh-CN"/>
              </w:rPr>
            </w:pPr>
            <w:r>
              <w:rPr>
                <w:rFonts w:hint="eastAsia" w:ascii="宋体" w:hAnsi="宋体"/>
                <w:sz w:val="24"/>
                <w:lang w:val="en-US" w:eastAsia="zh-CN"/>
              </w:rPr>
              <w:t>2025年</w:t>
            </w:r>
          </w:p>
        </w:tc>
      </w:tr>
      <w:tr w14:paraId="44EB3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716" w:type="dxa"/>
            <w:shd w:val="clear" w:color="auto" w:fill="auto"/>
            <w:vAlign w:val="top"/>
          </w:tcPr>
          <w:p w14:paraId="4DC9D04C">
            <w:pPr>
              <w:tabs>
                <w:tab w:val="left" w:pos="315"/>
              </w:tabs>
              <w:spacing w:line="360" w:lineRule="auto"/>
              <w:ind w:left="-3" w:leftChars="-66" w:right="-96" w:rightChars="0" w:hanging="136" w:hangingChars="57"/>
              <w:jc w:val="center"/>
              <w:rPr>
                <w:rFonts w:hint="eastAsia" w:ascii="宋体" w:hAnsi="宋体" w:eastAsiaTheme="minorEastAsia" w:cstheme="minorBidi"/>
                <w:kern w:val="2"/>
                <w:sz w:val="24"/>
                <w:szCs w:val="22"/>
                <w:lang w:val="en-US" w:eastAsia="zh-CN" w:bidi="ar-SA"/>
              </w:rPr>
            </w:pPr>
            <w:r>
              <w:rPr>
                <w:rFonts w:hint="eastAsia" w:ascii="宋体" w:hAnsi="宋体"/>
                <w:sz w:val="24"/>
              </w:rPr>
              <w:t>课程名称</w:t>
            </w:r>
          </w:p>
        </w:tc>
        <w:tc>
          <w:tcPr>
            <w:tcW w:w="3808" w:type="dxa"/>
            <w:shd w:val="clear" w:color="auto" w:fill="auto"/>
            <w:vAlign w:val="top"/>
          </w:tcPr>
          <w:p w14:paraId="1AA5B325">
            <w:pPr>
              <w:tabs>
                <w:tab w:val="left" w:pos="315"/>
              </w:tabs>
              <w:spacing w:line="360" w:lineRule="auto"/>
              <w:ind w:left="-1" w:leftChars="-7" w:right="-95" w:rightChars="0" w:hanging="14" w:hangingChars="6"/>
              <w:jc w:val="left"/>
              <w:rPr>
                <w:rFonts w:hint="default" w:ascii="宋体" w:hAnsi="宋体" w:eastAsiaTheme="minorEastAsia" w:cstheme="minorBidi"/>
                <w:kern w:val="2"/>
                <w:sz w:val="24"/>
                <w:szCs w:val="22"/>
                <w:lang w:val="en-US" w:eastAsia="zh-CN" w:bidi="ar-SA"/>
              </w:rPr>
            </w:pPr>
            <w:r>
              <w:rPr>
                <w:rFonts w:hint="eastAsia" w:ascii="宋体" w:hAnsi="宋体" w:cstheme="minorBidi"/>
                <w:kern w:val="2"/>
                <w:sz w:val="24"/>
                <w:szCs w:val="22"/>
                <w:lang w:val="en-US" w:eastAsia="zh-CN" w:bidi="ar-SA"/>
              </w:rPr>
              <w:t>公司治理</w:t>
            </w:r>
          </w:p>
        </w:tc>
        <w:tc>
          <w:tcPr>
            <w:tcW w:w="1701" w:type="dxa"/>
            <w:shd w:val="clear" w:color="auto" w:fill="auto"/>
            <w:vAlign w:val="top"/>
          </w:tcPr>
          <w:p w14:paraId="24BFA3A1">
            <w:pPr>
              <w:tabs>
                <w:tab w:val="left" w:pos="315"/>
              </w:tabs>
              <w:spacing w:line="360" w:lineRule="auto"/>
              <w:ind w:left="-1" w:leftChars="-7" w:right="-95" w:rightChars="0" w:hanging="14" w:hangingChars="6"/>
              <w:jc w:val="center"/>
              <w:rPr>
                <w:rFonts w:hint="eastAsia" w:ascii="宋体" w:hAnsi="宋体" w:eastAsiaTheme="minorEastAsia" w:cstheme="minorBidi"/>
                <w:kern w:val="2"/>
                <w:sz w:val="24"/>
                <w:szCs w:val="22"/>
                <w:lang w:val="en-US" w:eastAsia="zh-CN" w:bidi="ar-SA"/>
              </w:rPr>
            </w:pPr>
            <w:r>
              <w:rPr>
                <w:rFonts w:hint="eastAsia" w:ascii="宋体" w:hAnsi="宋体"/>
                <w:sz w:val="24"/>
              </w:rPr>
              <w:t>使用专业年级</w:t>
            </w:r>
          </w:p>
        </w:tc>
        <w:tc>
          <w:tcPr>
            <w:tcW w:w="2138" w:type="dxa"/>
          </w:tcPr>
          <w:p w14:paraId="012F4871">
            <w:pPr>
              <w:spacing w:line="360" w:lineRule="auto"/>
              <w:ind w:left="-1" w:leftChars="-7" w:right="-95" w:hanging="14" w:hangingChars="6"/>
              <w:jc w:val="left"/>
              <w:rPr>
                <w:rFonts w:hint="eastAsia" w:ascii="宋体" w:hAnsi="宋体"/>
                <w:sz w:val="24"/>
                <w:lang w:val="en-US" w:eastAsia="zh-CN"/>
              </w:rPr>
            </w:pPr>
            <w:r>
              <w:rPr>
                <w:rFonts w:hint="eastAsia" w:ascii="宋体" w:hAnsi="宋体"/>
                <w:sz w:val="24"/>
              </w:rPr>
              <w:t>企业管理大三</w:t>
            </w:r>
          </w:p>
        </w:tc>
      </w:tr>
      <w:tr w14:paraId="58458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3" w:hRule="atLeast"/>
          <w:jc w:val="center"/>
        </w:trPr>
        <w:tc>
          <w:tcPr>
            <w:tcW w:w="1716" w:type="dxa"/>
            <w:vAlign w:val="center"/>
          </w:tcPr>
          <w:p w14:paraId="47DBAA78">
            <w:pPr>
              <w:tabs>
                <w:tab w:val="left" w:pos="315"/>
              </w:tabs>
              <w:spacing w:line="360" w:lineRule="auto"/>
              <w:ind w:right="-96"/>
              <w:jc w:val="both"/>
              <w:rPr>
                <w:rFonts w:ascii="宋体" w:hAnsi="宋体"/>
                <w:kern w:val="0"/>
                <w:sz w:val="24"/>
              </w:rPr>
            </w:pPr>
            <w:r>
              <w:rPr>
                <w:rFonts w:hint="eastAsia" w:ascii="宋体" w:hAnsi="宋体"/>
                <w:sz w:val="21"/>
                <w:szCs w:val="21"/>
              </w:rPr>
              <w:t>专家审读意见</w:t>
            </w:r>
          </w:p>
        </w:tc>
        <w:tc>
          <w:tcPr>
            <w:tcW w:w="7647" w:type="dxa"/>
            <w:gridSpan w:val="3"/>
            <w:vAlign w:val="top"/>
          </w:tcPr>
          <w:p w14:paraId="3EF9F989">
            <w:pPr>
              <w:tabs>
                <w:tab w:val="left" w:pos="315"/>
              </w:tabs>
              <w:spacing w:line="360" w:lineRule="auto"/>
              <w:ind w:right="210" w:rightChars="100"/>
              <w:rPr>
                <w:rFonts w:hint="default" w:ascii="宋体" w:hAnsi="宋体" w:eastAsiaTheme="minorEastAsia"/>
                <w:sz w:val="24"/>
                <w:lang w:val="en-US" w:eastAsia="zh-CN"/>
              </w:rPr>
            </w:pPr>
            <w:r>
              <w:rPr>
                <w:rFonts w:hint="eastAsia" w:ascii="宋体" w:hAnsi="宋体"/>
                <w:sz w:val="18"/>
                <w:szCs w:val="18"/>
                <w:lang w:val="en-US" w:eastAsia="zh-CN"/>
              </w:rPr>
              <w:t>审读意见包括教材的思想政治性、科学性、先进性、适用性、规范性，作者的政治背景，以及有无负面情况等，老旧版教材重点审核时效性，是否同意选用。</w:t>
            </w:r>
          </w:p>
          <w:p w14:paraId="219A4F50">
            <w:pPr>
              <w:keepNext w:val="0"/>
              <w:keepLines w:val="0"/>
              <w:widowControl/>
              <w:numPr>
                <w:ilvl w:val="0"/>
                <w:numId w:val="1"/>
              </w:numPr>
              <w:suppressLineNumbers w:val="0"/>
              <w:pBdr>
                <w:left w:val="none" w:color="auto" w:sz="0" w:space="0"/>
              </w:pBdr>
              <w:spacing w:before="0" w:beforeAutospacing="0" w:after="0" w:afterAutospacing="0" w:line="16" w:lineRule="atLeast"/>
              <w:ind w:left="0" w:hanging="360"/>
            </w:pPr>
            <w:r>
              <w:rPr>
                <w:b/>
                <w:bCs/>
              </w:rPr>
              <w:t>政治与内容审核</w:t>
            </w:r>
            <w:r>
              <w:t>：该教材经高等教育出版社严格审核把关，在政治立场、价值导向、科学性等方面均符合要求，全书无地图和涉港澳台相关内容。</w:t>
            </w:r>
          </w:p>
          <w:p w14:paraId="6230D1F4">
            <w:pPr>
              <w:keepNext w:val="0"/>
              <w:keepLines w:val="0"/>
              <w:widowControl/>
              <w:numPr>
                <w:ilvl w:val="0"/>
                <w:numId w:val="2"/>
              </w:numPr>
              <w:suppressLineNumbers w:val="0"/>
              <w:pBdr>
                <w:left w:val="none" w:color="auto" w:sz="0" w:space="0"/>
              </w:pBdr>
              <w:spacing w:before="0" w:beforeAutospacing="0" w:after="0" w:afterAutospacing="0" w:line="16" w:lineRule="atLeast"/>
              <w:ind w:left="0" w:hanging="360"/>
            </w:pPr>
            <w:r>
              <w:rPr>
                <w:b/>
                <w:bCs/>
              </w:rPr>
              <w:t>教材权威性与内容特色</w:t>
            </w:r>
            <w:r>
              <w:t>：此教材是公司治理领域的经典教科书与实用工具书，在国内外院校中拥有极高的认可度，目前已出版</w:t>
            </w:r>
            <w:r>
              <w:rPr>
                <w:rFonts w:hint="eastAsia"/>
                <w:lang w:val="en-US" w:eastAsia="zh-CN"/>
              </w:rPr>
              <w:t>第5</w:t>
            </w:r>
            <w:r>
              <w:t>版。其理论观点鲜明、结构新颖，兼具实践指导意义，内容全面且系统。每章内容围绕精炼的学习目标展开，逻辑清晰，便于学生快速把握重点。</w:t>
            </w:r>
          </w:p>
          <w:p w14:paraId="0C1D119E">
            <w:pPr>
              <w:keepNext w:val="0"/>
              <w:keepLines w:val="0"/>
              <w:widowControl/>
              <w:numPr>
                <w:ilvl w:val="0"/>
                <w:numId w:val="3"/>
              </w:numPr>
              <w:suppressLineNumbers w:val="0"/>
              <w:pBdr>
                <w:left w:val="none" w:color="auto" w:sz="0" w:space="0"/>
              </w:pBdr>
              <w:spacing w:before="0" w:beforeAutospacing="0" w:after="0" w:afterAutospacing="0" w:line="16" w:lineRule="atLeast"/>
              <w:ind w:left="0" w:hanging="360"/>
              <w:rPr>
                <w:rFonts w:hint="eastAsia" w:ascii="宋体" w:hAnsi="宋体"/>
                <w:sz w:val="24"/>
              </w:rPr>
            </w:pPr>
            <w:r>
              <w:rPr>
                <w:b/>
                <w:bCs/>
              </w:rPr>
              <w:t>教学适用性</w:t>
            </w:r>
            <w:r>
              <w:t>：教材深入剖析公司治理中的企业决策机制、利益相关者关系等核心内容，采用丰富的实际案例与理论模型相结合的形式，对公司治理架构搭建、内部控制、股权分配等关键决策进行了详实阐述。同时配备了大量教学辅助资料，如案例分析素材、讨论题及拓展阅读文献，助力学生理解公司治理理论在实际场景中的应用，提升其分析和解决公司治理问题的能力。</w:t>
            </w:r>
          </w:p>
          <w:p w14:paraId="717D0ACF">
            <w:pPr>
              <w:keepNext w:val="0"/>
              <w:keepLines w:val="0"/>
              <w:widowControl/>
              <w:numPr>
                <w:ilvl w:val="0"/>
                <w:numId w:val="3"/>
              </w:numPr>
              <w:suppressLineNumbers w:val="0"/>
              <w:pBdr>
                <w:left w:val="none" w:color="auto" w:sz="0" w:space="0"/>
              </w:pBdr>
              <w:spacing w:before="0" w:beforeAutospacing="0" w:after="0" w:afterAutospacing="0" w:line="16" w:lineRule="atLeast"/>
              <w:ind w:left="0" w:hanging="360"/>
              <w:rPr>
                <w:rFonts w:hint="eastAsia" w:ascii="宋体" w:hAnsi="宋体"/>
                <w:sz w:val="24"/>
              </w:rPr>
            </w:pPr>
            <w:r>
              <w:rPr>
                <w:b/>
                <w:bCs/>
              </w:rPr>
              <w:t>适用对象</w:t>
            </w:r>
            <w:r>
              <w:t>：综上所述，该教材适用于管理学专业及相关专业本科生和研究生的公司治理课程教学，能够充分契合公司治理课程的教学目标与人才培养需求。</w:t>
            </w:r>
          </w:p>
          <w:p w14:paraId="026D4D56">
            <w:pPr>
              <w:tabs>
                <w:tab w:val="left" w:pos="315"/>
              </w:tabs>
              <w:spacing w:line="360" w:lineRule="auto"/>
              <w:ind w:left="210" w:leftChars="100" w:right="210" w:rightChars="100" w:firstLine="480" w:firstLineChars="200"/>
              <w:rPr>
                <w:rFonts w:hint="eastAsia" w:ascii="宋体" w:hAnsi="宋体"/>
                <w:sz w:val="24"/>
              </w:rPr>
            </w:pPr>
          </w:p>
          <w:p w14:paraId="01BC1F75">
            <w:pPr>
              <w:tabs>
                <w:tab w:val="left" w:pos="315"/>
              </w:tabs>
              <w:spacing w:line="360" w:lineRule="auto"/>
              <w:ind w:right="210" w:rightChars="100"/>
              <w:rPr>
                <w:rFonts w:hint="default" w:ascii="宋体" w:hAnsi="宋体" w:eastAsiaTheme="minorEastAsia"/>
                <w:kern w:val="0"/>
                <w:sz w:val="21"/>
                <w:szCs w:val="21"/>
                <w:lang w:val="en-US" w:eastAsia="zh-CN"/>
              </w:rPr>
            </w:pPr>
            <w:r>
              <w:rPr>
                <w:rFonts w:hint="eastAsia" w:ascii="宋体" w:hAnsi="宋体"/>
                <w:kern w:val="0"/>
                <w:sz w:val="21"/>
                <w:szCs w:val="21"/>
                <w:lang w:val="en-US" w:eastAsia="zh-CN"/>
              </w:rPr>
              <w:t>专家工作单位：上海对外经贸大学    专家职务（职称）：教授</w:t>
            </w:r>
          </w:p>
          <w:p w14:paraId="15B6FD68">
            <w:pPr>
              <w:tabs>
                <w:tab w:val="left" w:pos="315"/>
              </w:tabs>
              <w:spacing w:line="360" w:lineRule="auto"/>
              <w:ind w:right="210" w:rightChars="100"/>
              <w:rPr>
                <w:rFonts w:hint="default" w:ascii="宋体" w:hAnsi="宋体" w:eastAsiaTheme="minorEastAsia"/>
                <w:sz w:val="24"/>
                <w:lang w:val="en-US" w:eastAsia="zh-CN"/>
              </w:rPr>
            </w:pPr>
            <w:r>
              <w:rPr>
                <w:rFonts w:hint="eastAsia" w:ascii="宋体" w:hAnsi="宋体"/>
                <w:kern w:val="0"/>
                <w:sz w:val="24"/>
              </w:rPr>
              <w:t xml:space="preserve">                   </w:t>
            </w:r>
            <w:r>
              <w:rPr>
                <w:rFonts w:hint="eastAsia" w:ascii="宋体" w:hAnsi="宋体"/>
                <w:kern w:val="0"/>
                <w:sz w:val="21"/>
                <w:szCs w:val="21"/>
              </w:rPr>
              <w:t xml:space="preserve"> </w:t>
            </w:r>
            <w:r>
              <w:rPr>
                <w:rFonts w:hint="eastAsia" w:ascii="宋体" w:hAnsi="宋体"/>
                <w:kern w:val="0"/>
                <w:sz w:val="21"/>
                <w:szCs w:val="21"/>
                <w:lang w:val="en-US" w:eastAsia="zh-CN"/>
              </w:rPr>
              <w:t>专家签字：</w:t>
            </w:r>
            <w:r>
              <w:drawing>
                <wp:inline distT="0" distB="0" distL="114300" distR="114300">
                  <wp:extent cx="581660" cy="294640"/>
                  <wp:effectExtent l="0" t="0" r="254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81660" cy="294640"/>
                          </a:xfrm>
                          <a:prstGeom prst="rect">
                            <a:avLst/>
                          </a:prstGeom>
                          <a:noFill/>
                          <a:ln>
                            <a:noFill/>
                          </a:ln>
                        </pic:spPr>
                      </pic:pic>
                    </a:graphicData>
                  </a:graphic>
                </wp:inline>
              </w:drawing>
            </w:r>
            <w:r>
              <w:rPr>
                <w:rFonts w:ascii="宋体" w:hAnsi="宋体"/>
                <w:kern w:val="0"/>
                <w:sz w:val="21"/>
                <w:szCs w:val="21"/>
              </w:rPr>
              <w:t xml:space="preserve">       </w:t>
            </w:r>
            <w:r>
              <w:rPr>
                <w:rFonts w:hint="eastAsia" w:ascii="宋体" w:hAnsi="宋体"/>
                <w:kern w:val="0"/>
                <w:sz w:val="21"/>
                <w:szCs w:val="21"/>
                <w:lang w:val="en-US" w:eastAsia="zh-CN"/>
              </w:rPr>
              <w:t>日期：2026年6月4日</w:t>
            </w:r>
          </w:p>
        </w:tc>
      </w:tr>
      <w:tr w14:paraId="78B8B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1716" w:type="dxa"/>
            <w:vAlign w:val="center"/>
          </w:tcPr>
          <w:p w14:paraId="512B167F">
            <w:pPr>
              <w:tabs>
                <w:tab w:val="left" w:pos="315"/>
              </w:tabs>
              <w:spacing w:line="360" w:lineRule="auto"/>
              <w:ind w:right="210" w:rightChars="100"/>
              <w:jc w:val="both"/>
              <w:rPr>
                <w:rFonts w:hint="default" w:ascii="宋体" w:hAnsi="宋体" w:eastAsiaTheme="minorEastAsia"/>
                <w:sz w:val="24"/>
                <w:lang w:val="en-US" w:eastAsia="zh-CN"/>
              </w:rPr>
            </w:pPr>
            <w:r>
              <w:rPr>
                <w:rFonts w:hint="eastAsia" w:ascii="宋体" w:hAnsi="宋体"/>
                <w:sz w:val="21"/>
                <w:szCs w:val="21"/>
                <w:lang w:val="en-US" w:eastAsia="zh-CN"/>
              </w:rPr>
              <w:t>学院审核意见</w:t>
            </w:r>
          </w:p>
        </w:tc>
        <w:tc>
          <w:tcPr>
            <w:tcW w:w="7647" w:type="dxa"/>
            <w:gridSpan w:val="3"/>
          </w:tcPr>
          <w:p w14:paraId="0667F0BD">
            <w:pPr>
              <w:tabs>
                <w:tab w:val="left" w:pos="315"/>
              </w:tabs>
              <w:spacing w:line="360" w:lineRule="auto"/>
              <w:ind w:right="210" w:rightChars="100"/>
              <w:rPr>
                <w:rFonts w:hint="eastAsia" w:ascii="宋体" w:hAnsi="宋体"/>
                <w:sz w:val="21"/>
                <w:szCs w:val="21"/>
                <w:lang w:val="en-US" w:eastAsia="zh-CN"/>
              </w:rPr>
            </w:pPr>
          </w:p>
          <w:p w14:paraId="075BA720">
            <w:pPr>
              <w:tabs>
                <w:tab w:val="left" w:pos="315"/>
              </w:tabs>
              <w:spacing w:line="360" w:lineRule="auto"/>
              <w:ind w:right="210" w:rightChars="100"/>
              <w:rPr>
                <w:rFonts w:hint="eastAsia" w:ascii="Helvetica" w:hAnsi="Helvetica" w:eastAsia="宋体" w:cs="Helvetica"/>
                <w:i w:val="0"/>
                <w:iCs w:val="0"/>
                <w:caps w:val="0"/>
                <w:color w:val="222222"/>
                <w:spacing w:val="0"/>
                <w:sz w:val="21"/>
                <w:szCs w:val="21"/>
                <w:shd w:val="clear" w:fill="FFFFFF"/>
                <w:lang w:val="en-US" w:eastAsia="zh-CN"/>
              </w:rPr>
            </w:pPr>
            <w:r>
              <w:rPr>
                <w:rFonts w:hint="eastAsia" w:ascii="宋体" w:hAnsi="宋体"/>
                <w:sz w:val="21"/>
                <w:szCs w:val="21"/>
                <w:lang w:val="en-US" w:eastAsia="zh-CN"/>
              </w:rPr>
              <w:t xml:space="preserve">学院于        </w:t>
            </w:r>
            <w:r>
              <w:rPr>
                <w:rFonts w:ascii="Helvetica" w:hAnsi="Helvetica" w:eastAsia="Helvetica" w:cs="Helvetica"/>
                <w:i w:val="0"/>
                <w:iCs w:val="0"/>
                <w:caps w:val="0"/>
                <w:color w:val="222222"/>
                <w:spacing w:val="0"/>
                <w:sz w:val="21"/>
                <w:szCs w:val="21"/>
                <w:shd w:val="clear" w:fill="FFFFFF"/>
              </w:rPr>
              <w:t>年</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月</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日召开</w:t>
            </w:r>
            <w:r>
              <w:rPr>
                <w:rFonts w:hint="eastAsia" w:ascii="Helvetica" w:hAnsi="Helvetica" w:eastAsia="宋体" w:cs="Helvetica"/>
                <w:i w:val="0"/>
                <w:iCs w:val="0"/>
                <w:caps w:val="0"/>
                <w:color w:val="222222"/>
                <w:spacing w:val="0"/>
                <w:sz w:val="21"/>
                <w:szCs w:val="21"/>
                <w:shd w:val="clear" w:fill="FFFFFF"/>
                <w:lang w:val="en-US" w:eastAsia="zh-CN"/>
              </w:rPr>
              <w:t xml:space="preserve">                </w:t>
            </w:r>
            <w:r>
              <w:rPr>
                <w:rFonts w:ascii="Helvetica" w:hAnsi="Helvetica" w:eastAsia="Helvetica" w:cs="Helvetica"/>
                <w:i w:val="0"/>
                <w:iCs w:val="0"/>
                <w:caps w:val="0"/>
                <w:color w:val="222222"/>
                <w:spacing w:val="0"/>
                <w:sz w:val="21"/>
                <w:szCs w:val="21"/>
                <w:shd w:val="clear" w:fill="FFFFFF"/>
              </w:rPr>
              <w:t>会议，</w:t>
            </w:r>
            <w:r>
              <w:rPr>
                <w:rFonts w:hint="eastAsia" w:ascii="Helvetica" w:hAnsi="Helvetica" w:eastAsia="宋体" w:cs="Helvetica"/>
                <w:i w:val="0"/>
                <w:iCs w:val="0"/>
                <w:caps w:val="0"/>
                <w:color w:val="222222"/>
                <w:spacing w:val="0"/>
                <w:sz w:val="21"/>
                <w:szCs w:val="21"/>
                <w:shd w:val="clear" w:fill="FFFFFF"/>
                <w:lang w:val="en-US" w:eastAsia="zh-CN"/>
              </w:rPr>
              <w:t>进行审议。</w:t>
            </w:r>
          </w:p>
          <w:p w14:paraId="51F6D211">
            <w:pPr>
              <w:tabs>
                <w:tab w:val="left" w:pos="315"/>
              </w:tabs>
              <w:spacing w:line="360" w:lineRule="auto"/>
              <w:ind w:right="210" w:rightChars="100"/>
              <w:rPr>
                <w:rFonts w:hint="default" w:ascii="宋体" w:hAnsi="宋体" w:eastAsia="宋体"/>
                <w:sz w:val="21"/>
                <w:szCs w:val="21"/>
                <w:lang w:val="en-US" w:eastAsia="zh-CN"/>
              </w:rPr>
            </w:pPr>
            <w:r>
              <w:rPr>
                <w:rFonts w:hint="eastAsia" w:ascii="Helvetica" w:hAnsi="Helvetica" w:eastAsia="宋体" w:cs="Helvetica"/>
                <w:i w:val="0"/>
                <w:iCs w:val="0"/>
                <w:caps w:val="0"/>
                <w:color w:val="222222"/>
                <w:spacing w:val="0"/>
                <w:sz w:val="21"/>
                <w:szCs w:val="21"/>
                <w:shd w:val="clear" w:fill="FFFFFF"/>
                <w:lang w:val="en-US" w:eastAsia="zh-CN"/>
              </w:rPr>
              <w:t xml:space="preserve">审议结果：    </w:t>
            </w:r>
            <w:r>
              <w:rPr>
                <w:rFonts w:hint="eastAsia" w:ascii="宋体" w:hAnsi="宋体"/>
                <w:sz w:val="21"/>
                <w:szCs w:val="21"/>
                <w:lang w:val="en-US" w:eastAsia="zh-CN"/>
              </w:rPr>
              <w:t>□同意       □不同意</w:t>
            </w:r>
          </w:p>
          <w:p w14:paraId="79142B69">
            <w:pPr>
              <w:tabs>
                <w:tab w:val="left" w:pos="315"/>
              </w:tabs>
              <w:spacing w:line="360" w:lineRule="auto"/>
              <w:ind w:right="210" w:rightChars="100"/>
              <w:rPr>
                <w:rFonts w:hint="default" w:ascii="宋体" w:hAnsi="宋体" w:eastAsiaTheme="minorEastAsia"/>
                <w:sz w:val="21"/>
                <w:szCs w:val="21"/>
                <w:lang w:val="en-US" w:eastAsia="zh-CN"/>
              </w:rPr>
            </w:pPr>
            <w:r>
              <w:rPr>
                <w:rFonts w:hint="eastAsia" w:ascii="宋体" w:hAnsi="宋体"/>
                <w:sz w:val="21"/>
                <w:szCs w:val="21"/>
                <w:lang w:val="en-US" w:eastAsia="zh-CN"/>
              </w:rPr>
              <w:t>学院党组织负责人签字：                 教学院长签字：</w:t>
            </w:r>
          </w:p>
          <w:p w14:paraId="25392C01">
            <w:pPr>
              <w:tabs>
                <w:tab w:val="left" w:pos="315"/>
              </w:tabs>
              <w:spacing w:line="360" w:lineRule="auto"/>
              <w:ind w:left="210" w:leftChars="100" w:right="210" w:rightChars="100" w:firstLine="480" w:firstLineChars="200"/>
              <w:rPr>
                <w:rFonts w:hint="default" w:ascii="宋体" w:hAnsi="宋体" w:eastAsiaTheme="minorEastAsia"/>
                <w:sz w:val="21"/>
                <w:szCs w:val="21"/>
                <w:lang w:val="en-US" w:eastAsia="zh-CN"/>
              </w:rPr>
            </w:pPr>
            <w:r>
              <w:rPr>
                <w:rFonts w:hint="eastAsia" w:ascii="宋体" w:hAnsi="宋体"/>
                <w:sz w:val="24"/>
                <w:lang w:val="en-US" w:eastAsia="zh-CN"/>
              </w:rPr>
              <w:t xml:space="preserve">   </w:t>
            </w:r>
            <w:r>
              <w:rPr>
                <w:rFonts w:hint="eastAsia" w:ascii="宋体" w:hAnsi="宋体"/>
                <w:sz w:val="21"/>
                <w:szCs w:val="21"/>
                <w:lang w:val="en-US" w:eastAsia="zh-CN"/>
              </w:rPr>
              <w:t>盖章：                             日期：</w:t>
            </w:r>
          </w:p>
        </w:tc>
      </w:tr>
    </w:tbl>
    <w:p w14:paraId="2116A70F">
      <w:pPr>
        <w:spacing w:line="460" w:lineRule="exact"/>
        <w:ind w:firstLine="480"/>
        <w:jc w:val="left"/>
        <w:rPr>
          <w:rFonts w:asciiTheme="minorEastAsia" w:hAnsiTheme="minorEastAsia"/>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panose1 w:val="020B0504020202030204"/>
    <w:charset w:val="00"/>
    <w:family w:val="auto"/>
    <w:pitch w:val="default"/>
    <w:sig w:usb0="00000007" w:usb1="00000000" w:usb2="00000000" w:usb3="00000000" w:csb0="00000093"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3D1873"/>
    <w:multiLevelType w:val="multilevel"/>
    <w:tmpl w:val="873D1873"/>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A88AF1B0"/>
    <w:multiLevelType w:val="multilevel"/>
    <w:tmpl w:val="A88AF1B0"/>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8AE5628"/>
    <w:multiLevelType w:val="multilevel"/>
    <w:tmpl w:val="B8AE562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4BD412F"/>
    <w:rsid w:val="592F323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SuXiChao</Company>
  <Pages>1</Pages>
  <Words>692</Words>
  <Characters>711</Characters>
  <Lines>6</Lines>
  <Paragraphs>1</Paragraphs>
  <TotalTime>3</TotalTime>
  <ScaleCrop>false</ScaleCrop>
  <LinksUpToDate>false</LinksUpToDate>
  <CharactersWithSpaces>839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2024-09-07T20:52:00Z</dcterms:created>
  <dc:creator>SuXiChao</dc:creator>
  <cp:lastModifiedBy>yangmiao</cp:lastModifiedBy>
  <cp:lastPrinted>2024-04-24T09:55:00Z</cp:lastPrinted>
  <dcterms:modified xsi:type="dcterms:W3CDTF">2026-06-05T01:20:03Z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eyJoZGlkIjoiYzU0ZDI4ZDg0ZmVkYjE4NGFkYzY0MTVlNDY5YWU2NzkiLCJ1c2VySWQiOiI3NTQzNDYzMzMifQ==</vt:lpwstr>
  </property>
  <property fmtid="{D5CDD505-2E9C-101B-9397-08002B2CF9AE}" pid="4" name="ICV">
    <vt:lpwstr>78D44EFB626E4E2C84CAC3AF4D3292A1_13</vt:lpwstr>
  </property>
</Properties>
</file>