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4FFD06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ascii="黑体" w:hAnsi="Times New Roman" w:eastAsia="黑体" w:cs="Times New Roman"/>
          <w:sz w:val="32"/>
          <w:szCs w:val="32"/>
        </w:rPr>
        <w:t>上海对外经贸大学</w:t>
      </w:r>
    </w:p>
    <w:p w14:paraId="31AAC4E5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ascii="黑体" w:hAnsi="Times New Roman" w:eastAsia="黑体" w:cs="Times New Roman"/>
          <w:sz w:val="32"/>
          <w:szCs w:val="32"/>
        </w:rPr>
        <w:t>教材</w:t>
      </w:r>
      <w:r>
        <w:rPr>
          <w:rFonts w:hint="eastAsia" w:ascii="黑体" w:hAnsi="Times New Roman" w:eastAsia="黑体" w:cs="Times New Roman"/>
          <w:sz w:val="32"/>
          <w:szCs w:val="32"/>
          <w:lang w:val="en-US" w:eastAsia="zh-CN"/>
        </w:rPr>
        <w:t>选用审核</w:t>
      </w:r>
      <w:r>
        <w:rPr>
          <w:rFonts w:hint="eastAsia" w:ascii="黑体" w:hAnsi="Times New Roman" w:eastAsia="黑体" w:cs="Times New Roman"/>
          <w:sz w:val="32"/>
          <w:szCs w:val="32"/>
        </w:rPr>
        <w:t>意见表</w:t>
      </w:r>
    </w:p>
    <w:p w14:paraId="7F504660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</w:p>
    <w:tbl>
      <w:tblPr>
        <w:tblStyle w:val="6"/>
        <w:tblW w:w="93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3808"/>
        <w:gridCol w:w="1701"/>
        <w:gridCol w:w="2138"/>
      </w:tblGrid>
      <w:tr w14:paraId="57DE2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8D22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教材名称</w:t>
            </w:r>
          </w:p>
        </w:tc>
        <w:tc>
          <w:tcPr>
            <w:tcW w:w="3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1FC33">
            <w:pPr>
              <w:snapToGrid w:val="0"/>
              <w:rPr>
                <w:rFonts w:hint="default" w:ascii="Times New Roman Regular" w:hAnsi="Times New Roman Regular" w:cs="Times New Roman Regular" w:eastAsiaTheme="minorEastAsia"/>
                <w:sz w:val="24"/>
                <w:lang w:eastAsia="zh-CN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</w:rPr>
              <w:t>薪酬管理（第7版</w:t>
            </w:r>
            <w:r>
              <w:rPr>
                <w:rFonts w:hint="default" w:ascii="Times New Roman Regular" w:hAnsi="Times New Roman Regular" w:cs="Times New Roman Regular"/>
                <w:sz w:val="24"/>
                <w:lang w:eastAsia="zh-CN"/>
              </w:rPr>
              <w:t>）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523EC">
            <w:pPr>
              <w:snapToGrid w:val="0"/>
              <w:jc w:val="center"/>
              <w:rPr>
                <w:rFonts w:hint="default" w:ascii="Times New Roman Regular" w:hAnsi="Times New Roman Regular" w:cs="Times New Roman Regular"/>
                <w:sz w:val="24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</w:rPr>
              <w:t>作者</w:t>
            </w:r>
          </w:p>
        </w:tc>
        <w:tc>
          <w:tcPr>
            <w:tcW w:w="2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FBDB8">
            <w:pPr>
              <w:snapToGrid w:val="0"/>
              <w:rPr>
                <w:rFonts w:hint="default" w:ascii="Times New Roman Regular" w:hAnsi="Times New Roman Regular" w:cs="Times New Roman Regular"/>
                <w:sz w:val="24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</w:rPr>
              <w:t>刘昕</w:t>
            </w:r>
          </w:p>
        </w:tc>
      </w:tr>
      <w:tr w14:paraId="4A40F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</w:tcPr>
          <w:p w14:paraId="0000B4BC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出版社</w:t>
            </w:r>
          </w:p>
        </w:tc>
        <w:tc>
          <w:tcPr>
            <w:tcW w:w="3808" w:type="dxa"/>
          </w:tcPr>
          <w:p w14:paraId="36223803">
            <w:pPr>
              <w:spacing w:line="360" w:lineRule="auto"/>
              <w:ind w:left="-1" w:leftChars="-7" w:right="-95" w:hanging="14" w:hangingChars="6"/>
              <w:jc w:val="left"/>
              <w:rPr>
                <w:rFonts w:hint="default" w:ascii="Times New Roman Regular" w:hAnsi="Times New Roman Regular" w:cs="Times New Roman Regular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lang w:val="en-US" w:eastAsia="zh-CN"/>
              </w:rPr>
              <w:t>中国人民大学出版社</w:t>
            </w:r>
          </w:p>
        </w:tc>
        <w:tc>
          <w:tcPr>
            <w:tcW w:w="1701" w:type="dxa"/>
          </w:tcPr>
          <w:p w14:paraId="59CB88E8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jc w:val="center"/>
              <w:rPr>
                <w:rFonts w:hint="default" w:ascii="Times New Roman Regular" w:hAnsi="Times New Roman Regular" w:cs="Times New Roman Regular"/>
                <w:sz w:val="24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</w:rPr>
              <w:t>书号</w:t>
            </w:r>
          </w:p>
        </w:tc>
        <w:tc>
          <w:tcPr>
            <w:tcW w:w="2138" w:type="dxa"/>
          </w:tcPr>
          <w:p w14:paraId="70500E49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rPr>
                <w:rFonts w:hint="default" w:ascii="Times New Roman Regular" w:hAnsi="Times New Roman Regular" w:cs="Times New Roman Regular"/>
                <w:sz w:val="24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</w:rPr>
              <w:t>346663</w:t>
            </w:r>
          </w:p>
        </w:tc>
      </w:tr>
      <w:tr w14:paraId="0917C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  <w:vAlign w:val="center"/>
          </w:tcPr>
          <w:p w14:paraId="7A072885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教材版本</w:t>
            </w:r>
          </w:p>
        </w:tc>
        <w:tc>
          <w:tcPr>
            <w:tcW w:w="3808" w:type="dxa"/>
          </w:tcPr>
          <w:p w14:paraId="4BD403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2" w:leftChars="0" w:right="0" w:hanging="12" w:hangingChars="6"/>
              <w:jc w:val="left"/>
              <w:textAlignment w:val="auto"/>
              <w:rPr>
                <w:rFonts w:hint="default" w:ascii="Times New Roman Regular" w:hAnsi="Times New Roman Regular" w:cs="Times New Roman Regular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21"/>
                <w:szCs w:val="21"/>
                <w:lang w:val="en-US" w:eastAsia="zh-CN"/>
              </w:rPr>
              <w:t xml:space="preserve">☑新选用教材   </w:t>
            </w:r>
          </w:p>
          <w:p w14:paraId="75A4C0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2" w:leftChars="0" w:right="0" w:hanging="12" w:hangingChars="6"/>
              <w:jc w:val="left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21"/>
                <w:szCs w:val="21"/>
                <w:lang w:val="en-US" w:eastAsia="zh-CN"/>
              </w:rPr>
              <w:t>□老旧版本教材（出版时间10年以上）</w:t>
            </w:r>
          </w:p>
        </w:tc>
        <w:tc>
          <w:tcPr>
            <w:tcW w:w="1701" w:type="dxa"/>
            <w:vAlign w:val="center"/>
          </w:tcPr>
          <w:p w14:paraId="6C5E6549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hint="default" w:ascii="Times New Roman Regular" w:hAnsi="Times New Roman Regular" w:cs="Times New Roman Regular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lang w:val="en-US" w:eastAsia="zh-CN"/>
              </w:rPr>
              <w:t>出版时间</w:t>
            </w:r>
          </w:p>
        </w:tc>
        <w:tc>
          <w:tcPr>
            <w:tcW w:w="2138" w:type="dxa"/>
          </w:tcPr>
          <w:p w14:paraId="04679E21">
            <w:pPr>
              <w:spacing w:line="360" w:lineRule="auto"/>
              <w:ind w:left="-1" w:leftChars="-7" w:right="-95" w:hanging="14" w:hangingChars="6"/>
              <w:jc w:val="left"/>
              <w:rPr>
                <w:rFonts w:hint="default" w:ascii="Times New Roman Regular" w:hAnsi="Times New Roman Regular" w:cs="Times New Roman Regular"/>
                <w:sz w:val="24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lang w:val="en-US" w:eastAsia="zh-CN"/>
              </w:rPr>
              <w:t>2026-01-08</w:t>
            </w:r>
          </w:p>
        </w:tc>
      </w:tr>
      <w:tr w14:paraId="44EB3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  <w:shd w:val="clear" w:color="auto" w:fill="auto"/>
            <w:vAlign w:val="top"/>
          </w:tcPr>
          <w:p w14:paraId="4DC9D04C">
            <w:pPr>
              <w:tabs>
                <w:tab w:val="left" w:pos="315"/>
              </w:tabs>
              <w:spacing w:line="360" w:lineRule="auto"/>
              <w:ind w:left="-3" w:leftChars="-66" w:right="-96" w:rightChars="0" w:hanging="136" w:hangingChars="57"/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3808" w:type="dxa"/>
            <w:shd w:val="clear" w:color="auto" w:fill="auto"/>
            <w:vAlign w:val="top"/>
          </w:tcPr>
          <w:p w14:paraId="1AA5B325">
            <w:pPr>
              <w:tabs>
                <w:tab w:val="left" w:pos="613"/>
              </w:tabs>
              <w:spacing w:line="360" w:lineRule="auto"/>
              <w:ind w:left="-1" w:leftChars="-7" w:right="-95" w:rightChars="0" w:hanging="14" w:hangingChars="6"/>
              <w:jc w:val="left"/>
              <w:rPr>
                <w:rFonts w:hint="default" w:ascii="Times New Roman Regular" w:hAnsi="Times New Roman Regular" w:cs="Times New Roman Regular" w:eastAsiaTheme="minorEastAsia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 Regular" w:hAnsi="Times New Roman Regular" w:cs="Times New Roman Regular"/>
                <w:kern w:val="2"/>
                <w:sz w:val="24"/>
                <w:szCs w:val="22"/>
                <w:lang w:val="en-US" w:eastAsia="zh-CN" w:bidi="ar-SA"/>
              </w:rPr>
              <w:tab/>
            </w:r>
            <w:r>
              <w:rPr>
                <w:rFonts w:hint="default" w:ascii="Times New Roman Regular" w:hAnsi="Times New Roman Regular" w:cs="Times New Roman Regular"/>
                <w:kern w:val="2"/>
                <w:sz w:val="24"/>
                <w:szCs w:val="22"/>
                <w:lang w:val="en-US" w:eastAsia="zh-CN" w:bidi="ar-SA"/>
              </w:rPr>
              <w:t>业绩评估与薪酬管理</w:t>
            </w:r>
          </w:p>
        </w:tc>
        <w:tc>
          <w:tcPr>
            <w:tcW w:w="1701" w:type="dxa"/>
            <w:shd w:val="clear" w:color="auto" w:fill="auto"/>
            <w:vAlign w:val="top"/>
          </w:tcPr>
          <w:p w14:paraId="24BFA3A1">
            <w:pPr>
              <w:tabs>
                <w:tab w:val="left" w:pos="315"/>
              </w:tabs>
              <w:spacing w:line="360" w:lineRule="auto"/>
              <w:ind w:left="-1" w:leftChars="-7" w:right="-95" w:rightChars="0" w:hanging="14" w:hangingChars="6"/>
              <w:jc w:val="center"/>
              <w:rPr>
                <w:rFonts w:hint="default" w:ascii="Times New Roman Regular" w:hAnsi="Times New Roman Regular" w:cs="Times New Roman Regular" w:eastAsiaTheme="minorEastAsia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</w:rPr>
              <w:t>使用专业年级</w:t>
            </w:r>
          </w:p>
        </w:tc>
        <w:tc>
          <w:tcPr>
            <w:tcW w:w="2138" w:type="dxa"/>
          </w:tcPr>
          <w:p w14:paraId="012F4871">
            <w:pPr>
              <w:spacing w:line="360" w:lineRule="auto"/>
              <w:ind w:left="-1" w:leftChars="-7" w:right="-95" w:hanging="14" w:hangingChars="6"/>
              <w:jc w:val="left"/>
              <w:rPr>
                <w:rFonts w:hint="default" w:ascii="Times New Roman Regular" w:hAnsi="Times New Roman Regular" w:cs="Times New Roman Regular"/>
                <w:sz w:val="24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lang w:val="en-US" w:eastAsia="zh-CN"/>
              </w:rPr>
              <w:t>2024级人力资源</w:t>
            </w:r>
          </w:p>
        </w:tc>
      </w:tr>
      <w:tr w14:paraId="58458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3" w:hRule="atLeast"/>
          <w:jc w:val="center"/>
        </w:trPr>
        <w:tc>
          <w:tcPr>
            <w:tcW w:w="1716" w:type="dxa"/>
            <w:vAlign w:val="center"/>
          </w:tcPr>
          <w:p w14:paraId="47DBAA78">
            <w:pPr>
              <w:tabs>
                <w:tab w:val="left" w:pos="315"/>
              </w:tabs>
              <w:spacing w:line="360" w:lineRule="auto"/>
              <w:ind w:right="-96"/>
              <w:jc w:val="both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专家审读意见</w:t>
            </w:r>
          </w:p>
        </w:tc>
        <w:tc>
          <w:tcPr>
            <w:tcW w:w="7647" w:type="dxa"/>
            <w:gridSpan w:val="3"/>
            <w:vAlign w:val="top"/>
          </w:tcPr>
          <w:p w14:paraId="3EF9F989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审读意见包括教材的思想政治性、科学性、先进性、适用性、规范性，作者的政治背景，以及有无负面情况等，老旧版教材重点审核时效性，是否同意选用。</w:t>
            </w:r>
          </w:p>
          <w:p w14:paraId="4C083DD6">
            <w:pPr>
              <w:tabs>
                <w:tab w:val="left" w:pos="315"/>
              </w:tabs>
              <w:spacing w:line="360" w:lineRule="auto"/>
              <w:ind w:right="210" w:rightChars="100" w:firstLine="420" w:firstLineChars="200"/>
              <w:rPr>
                <w:rFonts w:hint="default" w:ascii="Times New Roman Regular" w:hAnsi="Times New Roman Regular" w:cs="Times New Roman Regular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21"/>
                <w:szCs w:val="21"/>
                <w:lang w:val="en-US" w:eastAsia="zh-CN"/>
              </w:rPr>
              <w:t>该教材是“十二五”国家级规划教材，第7版明确表示基于党的二十大精神修订，融入习近平新时代中国特色社会主义思想，政治方向正确。作者刘昕政治立场可靠，无负面情况。</w:t>
            </w:r>
          </w:p>
          <w:p w14:paraId="27288469">
            <w:pPr>
              <w:tabs>
                <w:tab w:val="left" w:pos="315"/>
              </w:tabs>
              <w:spacing w:line="360" w:lineRule="auto"/>
              <w:ind w:right="210" w:rightChars="100" w:firstLine="420" w:firstLineChars="200"/>
              <w:rPr>
                <w:rFonts w:hint="default" w:ascii="Times New Roman Regular" w:hAnsi="Times New Roman Regular" w:cs="Times New Roman Regular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21"/>
                <w:szCs w:val="21"/>
                <w:lang w:val="en-US" w:eastAsia="zh-CN"/>
              </w:rPr>
              <w:t>科学性方面，教材内容体系完整，理论与实践结合较好，兼具学术性与应用性；先进性方面，本版为2026年出版的最新第7版，时效性极强。配备了丰富的数字化教学资源，能很好地满足线上线下融合教学的需求；适用性方面，作为国家级规划教材，定位精准，适合作为高校人力资源管理等相关专业的本科生教材；规范性方面，该教材由权威出版社出版，编校印刷质量规范。</w:t>
            </w:r>
          </w:p>
          <w:p w14:paraId="2133634C">
            <w:pPr>
              <w:tabs>
                <w:tab w:val="left" w:pos="315"/>
              </w:tabs>
              <w:spacing w:line="360" w:lineRule="auto"/>
              <w:ind w:right="210" w:rightChars="100" w:firstLine="420" w:firstLineChars="200"/>
              <w:rPr>
                <w:rFonts w:hint="default" w:ascii="Times New Roman Regular" w:hAnsi="Times New Roman Regular" w:cs="Times New Roman Regular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21"/>
                <w:szCs w:val="21"/>
                <w:lang w:val="en-US" w:eastAsia="zh-CN"/>
              </w:rPr>
              <w:t>综合以上各项意见，本人同意选用该教材。</w:t>
            </w:r>
          </w:p>
          <w:p w14:paraId="3CF6DD50">
            <w:pPr>
              <w:tabs>
                <w:tab w:val="left" w:pos="315"/>
              </w:tabs>
              <w:spacing w:line="360" w:lineRule="auto"/>
              <w:ind w:right="210" w:rightChars="100" w:firstLine="420" w:firstLineChars="200"/>
              <w:rPr>
                <w:rFonts w:hint="eastAsia" w:ascii="Times New Roman Regular" w:hAnsi="Times New Roman Regular" w:cs="Times New Roman Regular"/>
                <w:sz w:val="21"/>
                <w:szCs w:val="21"/>
                <w:lang w:val="en-US" w:eastAsia="zh-CN"/>
              </w:rPr>
            </w:pPr>
          </w:p>
          <w:p w14:paraId="01BC1F75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专家工作单位： 上海对外经贸大学             专家职务（职称）：副教授</w:t>
            </w:r>
          </w:p>
          <w:p w14:paraId="15B6FD68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                  </w:t>
            </w:r>
            <w:r>
              <w:rPr>
                <w:rFonts w:hint="eastAsia" w:ascii="宋体" w:hAnsi="宋体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专家签字：</w:t>
            </w:r>
            <w:r>
              <w:rPr>
                <w:rFonts w:ascii="宋体" w:hAnsi="宋体"/>
                <w:kern w:val="0"/>
                <w:sz w:val="21"/>
                <w:szCs w:val="21"/>
              </w:rPr>
              <w:drawing>
                <wp:inline distT="0" distB="0" distL="114300" distR="114300">
                  <wp:extent cx="572135" cy="327025"/>
                  <wp:effectExtent l="0" t="0" r="12065" b="3175"/>
                  <wp:docPr id="1" name="图片 1" descr="d59a76d038e28cb5025dab993286931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d59a76d038e28cb5025dab993286931b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2135" cy="327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kern w:val="0"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日期：2026年5月30日</w:t>
            </w:r>
          </w:p>
        </w:tc>
      </w:tr>
      <w:tr w14:paraId="78B8B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16" w:type="dxa"/>
            <w:vAlign w:val="center"/>
          </w:tcPr>
          <w:p w14:paraId="512B167F">
            <w:pPr>
              <w:tabs>
                <w:tab w:val="left" w:pos="315"/>
              </w:tabs>
              <w:spacing w:line="360" w:lineRule="auto"/>
              <w:ind w:right="210" w:rightChars="100"/>
              <w:jc w:val="both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学院审核意见</w:t>
            </w:r>
          </w:p>
        </w:tc>
        <w:tc>
          <w:tcPr>
            <w:tcW w:w="7647" w:type="dxa"/>
            <w:gridSpan w:val="3"/>
          </w:tcPr>
          <w:p w14:paraId="0667F0BD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  <w:p w14:paraId="075BA720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学院于   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年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月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日召开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      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会议，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>进行审议。</w:t>
            </w:r>
          </w:p>
          <w:p w14:paraId="51F6D211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审议结果：    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□同意       □不同意</w:t>
            </w:r>
          </w:p>
          <w:p w14:paraId="79142B69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学院党组织负责人签字：                 教学院长签字：</w:t>
            </w:r>
          </w:p>
          <w:p w14:paraId="25392C01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盖章：                             日期：</w:t>
            </w:r>
          </w:p>
        </w:tc>
      </w:tr>
    </w:tbl>
    <w:p w14:paraId="2116A70F">
      <w:pPr>
        <w:spacing w:line="460" w:lineRule="exact"/>
        <w:jc w:val="left"/>
        <w:rPr>
          <w:rFonts w:asciiTheme="minorEastAsia" w:hAnsiTheme="minorEastAsia"/>
          <w:sz w:val="24"/>
          <w:szCs w:val="24"/>
        </w:rPr>
      </w:pPr>
    </w:p>
    <w:p w14:paraId="257A6DAC">
      <w:pPr>
        <w:spacing w:line="460" w:lineRule="exact"/>
        <w:jc w:val="left"/>
        <w:rPr>
          <w:rFonts w:asciiTheme="minorEastAsia" w:hAnsiTheme="minorEastAsia"/>
          <w:sz w:val="24"/>
          <w:szCs w:val="24"/>
        </w:rPr>
      </w:pPr>
    </w:p>
    <w:p w14:paraId="622F3983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ascii="黑体" w:hAnsi="Times New Roman" w:eastAsia="黑体" w:cs="Times New Roman"/>
          <w:sz w:val="32"/>
          <w:szCs w:val="32"/>
        </w:rPr>
        <w:t>上海对外经贸大学</w:t>
      </w:r>
    </w:p>
    <w:p w14:paraId="037E007C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  <w:r>
        <w:rPr>
          <w:rFonts w:ascii="黑体" w:hAnsi="Times New Roman" w:eastAsia="黑体" w:cs="Times New Roman"/>
          <w:sz w:val="32"/>
          <w:szCs w:val="32"/>
        </w:rPr>
        <w:t>教材</w:t>
      </w:r>
      <w:r>
        <w:rPr>
          <w:rFonts w:hint="eastAsia" w:ascii="黑体" w:hAnsi="Times New Roman" w:eastAsia="黑体" w:cs="Times New Roman"/>
          <w:sz w:val="32"/>
          <w:szCs w:val="32"/>
          <w:lang w:val="en-US" w:eastAsia="zh-CN"/>
        </w:rPr>
        <w:t>选用审核</w:t>
      </w:r>
      <w:r>
        <w:rPr>
          <w:rFonts w:hint="eastAsia" w:ascii="黑体" w:hAnsi="Times New Roman" w:eastAsia="黑体" w:cs="Times New Roman"/>
          <w:sz w:val="32"/>
          <w:szCs w:val="32"/>
        </w:rPr>
        <w:t>意见表</w:t>
      </w:r>
    </w:p>
    <w:p w14:paraId="0516DF93">
      <w:pPr>
        <w:spacing w:line="460" w:lineRule="exact"/>
        <w:jc w:val="center"/>
        <w:rPr>
          <w:rFonts w:ascii="黑体" w:hAnsi="Times New Roman" w:eastAsia="黑体" w:cs="Times New Roman"/>
          <w:sz w:val="32"/>
          <w:szCs w:val="32"/>
        </w:rPr>
      </w:pPr>
    </w:p>
    <w:tbl>
      <w:tblPr>
        <w:tblStyle w:val="6"/>
        <w:tblW w:w="93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3808"/>
        <w:gridCol w:w="1701"/>
        <w:gridCol w:w="2138"/>
      </w:tblGrid>
      <w:tr w14:paraId="5A2C2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A8863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教材名称</w:t>
            </w:r>
          </w:p>
        </w:tc>
        <w:tc>
          <w:tcPr>
            <w:tcW w:w="3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57510">
            <w:pPr>
              <w:snapToGrid w:val="0"/>
              <w:rPr>
                <w:rFonts w:hint="default" w:ascii="Times New Roman Regular" w:hAnsi="Times New Roman Regular" w:cs="Times New Roman Regular"/>
                <w:sz w:val="24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</w:rPr>
              <w:t>绩效管理（第3版）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C9A1FD">
            <w:pPr>
              <w:snapToGrid w:val="0"/>
              <w:jc w:val="center"/>
              <w:rPr>
                <w:rFonts w:hint="default" w:ascii="Times New Roman Regular" w:hAnsi="Times New Roman Regular" w:cs="Times New Roman Regular"/>
                <w:sz w:val="24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</w:rPr>
              <w:t>作者</w:t>
            </w:r>
          </w:p>
        </w:tc>
        <w:tc>
          <w:tcPr>
            <w:tcW w:w="2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7FAAF">
            <w:pPr>
              <w:snapToGrid w:val="0"/>
              <w:rPr>
                <w:rFonts w:hint="default" w:ascii="Times New Roman Regular" w:hAnsi="Times New Roman Regular" w:cs="Times New Roman Regular"/>
                <w:sz w:val="24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</w:rPr>
              <w:t>方振邦 冉景亮</w:t>
            </w:r>
          </w:p>
        </w:tc>
      </w:tr>
      <w:tr w14:paraId="27117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</w:tcPr>
          <w:p w14:paraId="428E0ED0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出版社</w:t>
            </w:r>
          </w:p>
        </w:tc>
        <w:tc>
          <w:tcPr>
            <w:tcW w:w="3808" w:type="dxa"/>
          </w:tcPr>
          <w:p w14:paraId="5F3BE870">
            <w:pPr>
              <w:spacing w:line="360" w:lineRule="auto"/>
              <w:ind w:left="-1" w:leftChars="-7" w:right="-95" w:hanging="14" w:hangingChars="6"/>
              <w:jc w:val="left"/>
              <w:rPr>
                <w:rFonts w:hint="default" w:ascii="Times New Roman Regular" w:hAnsi="Times New Roman Regular" w:cs="Times New Roman Regular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lang w:val="en-US" w:eastAsia="zh-CN"/>
              </w:rPr>
              <w:t>中国人民大学出版社</w:t>
            </w:r>
          </w:p>
        </w:tc>
        <w:tc>
          <w:tcPr>
            <w:tcW w:w="1701" w:type="dxa"/>
          </w:tcPr>
          <w:p w14:paraId="1FD453B1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jc w:val="center"/>
              <w:rPr>
                <w:rFonts w:hint="default" w:ascii="Times New Roman Regular" w:hAnsi="Times New Roman Regular" w:cs="Times New Roman Regular"/>
                <w:sz w:val="24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</w:rPr>
              <w:t>书号</w:t>
            </w:r>
          </w:p>
        </w:tc>
        <w:tc>
          <w:tcPr>
            <w:tcW w:w="2138" w:type="dxa"/>
          </w:tcPr>
          <w:p w14:paraId="6B88B0D1">
            <w:pPr>
              <w:tabs>
                <w:tab w:val="left" w:pos="315"/>
              </w:tabs>
              <w:spacing w:line="360" w:lineRule="auto"/>
              <w:ind w:left="-1" w:leftChars="-7" w:right="-95" w:hanging="14" w:hangingChars="6"/>
              <w:rPr>
                <w:rFonts w:hint="default" w:ascii="Times New Roman Regular" w:hAnsi="Times New Roman Regular" w:cs="Times New Roman Regular"/>
                <w:sz w:val="24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</w:rPr>
              <w:t>330310</w:t>
            </w:r>
          </w:p>
        </w:tc>
      </w:tr>
      <w:tr w14:paraId="466DA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  <w:vAlign w:val="center"/>
          </w:tcPr>
          <w:p w14:paraId="547F790F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教材版本</w:t>
            </w:r>
          </w:p>
        </w:tc>
        <w:tc>
          <w:tcPr>
            <w:tcW w:w="3808" w:type="dxa"/>
          </w:tcPr>
          <w:p w14:paraId="1606E5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2" w:leftChars="0" w:right="0" w:hanging="12" w:hangingChars="6"/>
              <w:jc w:val="left"/>
              <w:textAlignment w:val="auto"/>
              <w:rPr>
                <w:rFonts w:hint="default" w:ascii="Times New Roman Regular" w:hAnsi="Times New Roman Regular" w:cs="Times New Roman Regular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21"/>
                <w:szCs w:val="21"/>
                <w:lang w:val="en-US" w:eastAsia="zh-CN"/>
              </w:rPr>
              <w:t xml:space="preserve">☑新选用教材   </w:t>
            </w:r>
          </w:p>
          <w:p w14:paraId="6F56DF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12" w:leftChars="0" w:right="0" w:hanging="12" w:hangingChars="6"/>
              <w:jc w:val="left"/>
              <w:textAlignment w:val="auto"/>
              <w:rPr>
                <w:rFonts w:hint="default" w:ascii="Times New Roman Regular" w:hAnsi="Times New Roman Regular" w:cs="Times New Roman Regular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21"/>
                <w:szCs w:val="21"/>
                <w:lang w:val="en-US" w:eastAsia="zh-CN"/>
              </w:rPr>
              <w:t>□老旧版本教材（出版时间10年以上）</w:t>
            </w:r>
          </w:p>
        </w:tc>
        <w:tc>
          <w:tcPr>
            <w:tcW w:w="1701" w:type="dxa"/>
            <w:vAlign w:val="center"/>
          </w:tcPr>
          <w:p w14:paraId="02D5D9D8">
            <w:pPr>
              <w:tabs>
                <w:tab w:val="left" w:pos="315"/>
              </w:tabs>
              <w:spacing w:line="360" w:lineRule="auto"/>
              <w:ind w:left="-3" w:leftChars="-66" w:right="-96" w:hanging="136" w:hangingChars="57"/>
              <w:jc w:val="center"/>
              <w:rPr>
                <w:rFonts w:hint="default" w:ascii="Times New Roman Regular" w:hAnsi="Times New Roman Regular" w:cs="Times New Roman Regular" w:eastAsiaTheme="minorEastAsia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lang w:val="en-US" w:eastAsia="zh-CN"/>
              </w:rPr>
              <w:t>出版时间</w:t>
            </w:r>
          </w:p>
        </w:tc>
        <w:tc>
          <w:tcPr>
            <w:tcW w:w="2138" w:type="dxa"/>
          </w:tcPr>
          <w:p w14:paraId="7E0C2127">
            <w:pPr>
              <w:spacing w:line="360" w:lineRule="auto"/>
              <w:ind w:left="-1" w:leftChars="-7" w:right="-95" w:hanging="14" w:hangingChars="6"/>
              <w:jc w:val="left"/>
              <w:rPr>
                <w:rFonts w:hint="default" w:ascii="Times New Roman Regular" w:hAnsi="Times New Roman Regular" w:cs="Times New Roman Regular"/>
                <w:sz w:val="24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lang w:val="en-US" w:eastAsia="zh-CN"/>
              </w:rPr>
              <w:t>2024-09-01</w:t>
            </w:r>
          </w:p>
        </w:tc>
      </w:tr>
      <w:tr w14:paraId="273D1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716" w:type="dxa"/>
            <w:shd w:val="clear" w:color="auto" w:fill="auto"/>
            <w:vAlign w:val="top"/>
          </w:tcPr>
          <w:p w14:paraId="4FB6698A">
            <w:pPr>
              <w:tabs>
                <w:tab w:val="left" w:pos="315"/>
              </w:tabs>
              <w:spacing w:line="360" w:lineRule="auto"/>
              <w:ind w:left="-3" w:leftChars="-66" w:right="-96" w:rightChars="0" w:hanging="136" w:hangingChars="57"/>
              <w:jc w:val="center"/>
              <w:rPr>
                <w:rFonts w:hint="eastAsia" w:ascii="宋体" w:hAnsi="宋体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3808" w:type="dxa"/>
            <w:shd w:val="clear" w:color="auto" w:fill="auto"/>
            <w:vAlign w:val="top"/>
          </w:tcPr>
          <w:p w14:paraId="4BA11A9B">
            <w:pPr>
              <w:tabs>
                <w:tab w:val="left" w:pos="613"/>
              </w:tabs>
              <w:spacing w:line="360" w:lineRule="auto"/>
              <w:ind w:left="-1" w:leftChars="-7" w:right="-95" w:rightChars="0" w:hanging="14" w:hangingChars="6"/>
              <w:jc w:val="left"/>
              <w:rPr>
                <w:rFonts w:hint="default" w:ascii="Times New Roman Regular" w:hAnsi="Times New Roman Regular" w:cs="Times New Roman Regular" w:eastAsiaTheme="minorEastAsia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 Regular" w:hAnsi="Times New Roman Regular" w:cs="Times New Roman Regular"/>
                <w:kern w:val="2"/>
                <w:sz w:val="24"/>
                <w:szCs w:val="22"/>
                <w:lang w:val="en-US" w:eastAsia="zh-CN" w:bidi="ar-SA"/>
              </w:rPr>
              <w:tab/>
            </w:r>
            <w:r>
              <w:rPr>
                <w:rFonts w:hint="default" w:ascii="Times New Roman Regular" w:hAnsi="Times New Roman Regular" w:cs="Times New Roman Regular"/>
                <w:kern w:val="2"/>
                <w:sz w:val="24"/>
                <w:szCs w:val="22"/>
                <w:lang w:val="en-US" w:eastAsia="zh-CN" w:bidi="ar-SA"/>
              </w:rPr>
              <w:t>业绩评估与薪酬管理</w:t>
            </w:r>
          </w:p>
        </w:tc>
        <w:tc>
          <w:tcPr>
            <w:tcW w:w="1701" w:type="dxa"/>
            <w:shd w:val="clear" w:color="auto" w:fill="auto"/>
            <w:vAlign w:val="top"/>
          </w:tcPr>
          <w:p w14:paraId="778D8918">
            <w:pPr>
              <w:tabs>
                <w:tab w:val="left" w:pos="315"/>
              </w:tabs>
              <w:spacing w:line="360" w:lineRule="auto"/>
              <w:ind w:left="-1" w:leftChars="-7" w:right="-95" w:rightChars="0" w:hanging="14" w:hangingChars="6"/>
              <w:jc w:val="center"/>
              <w:rPr>
                <w:rFonts w:hint="default" w:ascii="Times New Roman Regular" w:hAnsi="Times New Roman Regular" w:cs="Times New Roman Regular" w:eastAsiaTheme="minorEastAsia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</w:rPr>
              <w:t>使用专业年级</w:t>
            </w:r>
          </w:p>
        </w:tc>
        <w:tc>
          <w:tcPr>
            <w:tcW w:w="2138" w:type="dxa"/>
          </w:tcPr>
          <w:p w14:paraId="0D37945C">
            <w:pPr>
              <w:spacing w:line="360" w:lineRule="auto"/>
              <w:ind w:left="-1" w:leftChars="-7" w:right="-95" w:hanging="14" w:hangingChars="6"/>
              <w:jc w:val="left"/>
              <w:rPr>
                <w:rFonts w:hint="default" w:ascii="Times New Roman Regular" w:hAnsi="Times New Roman Regular" w:cs="Times New Roman Regular"/>
                <w:sz w:val="24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24"/>
                <w:lang w:val="en-US" w:eastAsia="zh-CN"/>
              </w:rPr>
              <w:t>2024级人力资源</w:t>
            </w:r>
          </w:p>
        </w:tc>
      </w:tr>
      <w:tr w14:paraId="34371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3" w:hRule="atLeast"/>
          <w:jc w:val="center"/>
        </w:trPr>
        <w:tc>
          <w:tcPr>
            <w:tcW w:w="1716" w:type="dxa"/>
            <w:vAlign w:val="center"/>
          </w:tcPr>
          <w:p w14:paraId="510707F8">
            <w:pPr>
              <w:tabs>
                <w:tab w:val="left" w:pos="315"/>
              </w:tabs>
              <w:spacing w:line="360" w:lineRule="auto"/>
              <w:ind w:right="-96"/>
              <w:jc w:val="both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专家审读意见</w:t>
            </w:r>
          </w:p>
        </w:tc>
        <w:tc>
          <w:tcPr>
            <w:tcW w:w="7647" w:type="dxa"/>
            <w:gridSpan w:val="3"/>
            <w:vAlign w:val="top"/>
          </w:tcPr>
          <w:p w14:paraId="70AA19D2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审读意见包括教材的思想政治性、科学性、先进性、适用性、规范性，作者的政治背景，以及有无负面情况等，老旧版教材重点审核时效性，是否同意选用。</w:t>
            </w:r>
          </w:p>
          <w:p w14:paraId="79B13CFB">
            <w:pPr>
              <w:tabs>
                <w:tab w:val="left" w:pos="315"/>
              </w:tabs>
              <w:spacing w:line="360" w:lineRule="auto"/>
              <w:ind w:right="210" w:rightChars="100" w:firstLine="420" w:firstLineChars="200"/>
              <w:rPr>
                <w:rFonts w:hint="default" w:ascii="Times New Roman Regular" w:hAnsi="Times New Roman Regular" w:cs="Times New Roman Regular"/>
                <w:sz w:val="21"/>
                <w:szCs w:val="21"/>
              </w:rPr>
            </w:pPr>
            <w:r>
              <w:rPr>
                <w:rFonts w:hint="default" w:ascii="Times New Roman Regular" w:hAnsi="Times New Roman Regular" w:cs="Times New Roman Regular"/>
                <w:sz w:val="21"/>
                <w:szCs w:val="21"/>
                <w:lang w:val="en-US" w:eastAsia="zh-CN"/>
              </w:rPr>
              <w:t>该教材</w:t>
            </w:r>
            <w:r>
              <w:rPr>
                <w:rFonts w:hint="default" w:ascii="Times New Roman Regular" w:hAnsi="Times New Roman Regular" w:cs="Times New Roman Regular"/>
                <w:sz w:val="21"/>
                <w:szCs w:val="21"/>
              </w:rPr>
              <w:t>符合社会主义核心价值观，无政治错误或不当表述。作者方振邦、冉景亮政治立场可靠，无负面记录。</w:t>
            </w:r>
          </w:p>
          <w:p w14:paraId="4631D7AE">
            <w:pPr>
              <w:tabs>
                <w:tab w:val="left" w:pos="315"/>
              </w:tabs>
              <w:spacing w:line="360" w:lineRule="auto"/>
              <w:ind w:right="210" w:rightChars="100" w:firstLine="420" w:firstLineChars="200"/>
              <w:rPr>
                <w:rFonts w:hint="default" w:ascii="Times New Roman Regular" w:hAnsi="Times New Roman Regular" w:cs="Times New Roman Regular"/>
                <w:sz w:val="21"/>
                <w:szCs w:val="21"/>
              </w:rPr>
            </w:pPr>
            <w:r>
              <w:rPr>
                <w:rFonts w:hint="default" w:ascii="Times New Roman Regular" w:hAnsi="Times New Roman Regular" w:cs="Times New Roman Regular"/>
                <w:sz w:val="21"/>
                <w:szCs w:val="21"/>
              </w:rPr>
              <w:t>科学性</w:t>
            </w:r>
            <w:r>
              <w:rPr>
                <w:rFonts w:hint="default" w:ascii="Times New Roman Regular" w:hAnsi="Times New Roman Regular" w:cs="Times New Roman Regular"/>
                <w:sz w:val="21"/>
                <w:szCs w:val="21"/>
                <w:lang w:val="en-US" w:eastAsia="zh-CN"/>
              </w:rPr>
              <w:t>方面，教材</w:t>
            </w:r>
            <w:r>
              <w:rPr>
                <w:rFonts w:hint="default" w:ascii="Times New Roman Regular" w:hAnsi="Times New Roman Regular" w:cs="Times New Roman Regular"/>
                <w:sz w:val="21"/>
                <w:szCs w:val="21"/>
              </w:rPr>
              <w:t>概念准确，逻辑清晰，围绕绩效管理四大闭环环节展开，理论依据充分</w:t>
            </w:r>
            <w:r>
              <w:rPr>
                <w:rFonts w:hint="default" w:ascii="Times New Roman Regular" w:hAnsi="Times New Roman Regular" w:cs="Times New Roman Regular"/>
                <w:sz w:val="21"/>
                <w:szCs w:val="21"/>
                <w:lang w:eastAsia="zh-CN"/>
              </w:rPr>
              <w:t>；</w:t>
            </w:r>
            <w:r>
              <w:rPr>
                <w:rFonts w:hint="default" w:ascii="Times New Roman Regular" w:hAnsi="Times New Roman Regular" w:cs="Times New Roman Regular"/>
                <w:sz w:val="21"/>
                <w:szCs w:val="21"/>
              </w:rPr>
              <w:t>先进性</w:t>
            </w:r>
            <w:r>
              <w:rPr>
                <w:rFonts w:hint="default" w:ascii="Times New Roman Regular" w:hAnsi="Times New Roman Regular" w:cs="Times New Roman Regular"/>
                <w:sz w:val="21"/>
                <w:szCs w:val="21"/>
                <w:lang w:val="en-US" w:eastAsia="zh-CN"/>
              </w:rPr>
              <w:t>方面，教材为</w:t>
            </w:r>
            <w:r>
              <w:rPr>
                <w:rFonts w:hint="default" w:ascii="Times New Roman Regular" w:hAnsi="Times New Roman Regular" w:cs="Times New Roman Regular"/>
                <w:sz w:val="21"/>
                <w:szCs w:val="21"/>
              </w:rPr>
              <w:t>2024年新版，时效性强。纳入OKR、平衡计分卡等前沿工具，案例较新，符合当前企业管理实践</w:t>
            </w:r>
            <w:r>
              <w:rPr>
                <w:rFonts w:hint="default" w:ascii="Times New Roman Regular" w:hAnsi="Times New Roman Regular" w:cs="Times New Roman Regular"/>
                <w:sz w:val="21"/>
                <w:szCs w:val="21"/>
                <w:lang w:eastAsia="zh-CN"/>
              </w:rPr>
              <w:t>；</w:t>
            </w:r>
            <w:r>
              <w:rPr>
                <w:rFonts w:hint="default" w:ascii="Times New Roman Regular" w:hAnsi="Times New Roman Regular" w:cs="Times New Roman Regular"/>
                <w:sz w:val="21"/>
                <w:szCs w:val="21"/>
              </w:rPr>
              <w:t>适用性</w:t>
            </w:r>
            <w:r>
              <w:rPr>
                <w:rFonts w:hint="default" w:ascii="Times New Roman Regular" w:hAnsi="Times New Roman Regular" w:cs="Times New Roman Regular"/>
                <w:sz w:val="21"/>
                <w:szCs w:val="21"/>
                <w:lang w:val="en-US" w:eastAsia="zh-CN"/>
              </w:rPr>
              <w:t>方面，教材</w:t>
            </w:r>
            <w:r>
              <w:rPr>
                <w:rFonts w:hint="default" w:ascii="Times New Roman Regular" w:hAnsi="Times New Roman Regular" w:cs="Times New Roman Regular"/>
                <w:sz w:val="21"/>
                <w:szCs w:val="21"/>
              </w:rPr>
              <w:t>内容深度适合本科教学，结构合理，配有学习目标、思考题，便于教学实施</w:t>
            </w:r>
            <w:r>
              <w:rPr>
                <w:rFonts w:hint="default" w:ascii="Times New Roman Regular" w:hAnsi="Times New Roman Regular" w:cs="Times New Roman Regular"/>
                <w:sz w:val="21"/>
                <w:szCs w:val="21"/>
                <w:lang w:eastAsia="zh-CN"/>
              </w:rPr>
              <w:t>；</w:t>
            </w:r>
            <w:r>
              <w:rPr>
                <w:rFonts w:hint="default" w:ascii="Times New Roman Regular" w:hAnsi="Times New Roman Regular" w:cs="Times New Roman Regular"/>
                <w:sz w:val="21"/>
                <w:szCs w:val="21"/>
              </w:rPr>
              <w:t>规范性</w:t>
            </w:r>
            <w:r>
              <w:rPr>
                <w:rFonts w:hint="default" w:ascii="Times New Roman Regular" w:hAnsi="Times New Roman Regular" w:cs="Times New Roman Regular"/>
                <w:sz w:val="21"/>
                <w:szCs w:val="21"/>
                <w:lang w:val="en-US" w:eastAsia="zh-CN"/>
              </w:rPr>
              <w:t>方面，教材</w:t>
            </w:r>
            <w:r>
              <w:rPr>
                <w:rFonts w:hint="default" w:ascii="Times New Roman Regular" w:hAnsi="Times New Roman Regular" w:cs="Times New Roman Regular"/>
                <w:sz w:val="21"/>
                <w:szCs w:val="21"/>
              </w:rPr>
              <w:t>编写体例规范，引用标注清晰，符合出版标准。</w:t>
            </w:r>
          </w:p>
          <w:p w14:paraId="6C81A148">
            <w:pPr>
              <w:tabs>
                <w:tab w:val="left" w:pos="315"/>
              </w:tabs>
              <w:spacing w:line="360" w:lineRule="auto"/>
              <w:ind w:right="210" w:rightChars="100" w:firstLine="420" w:firstLineChars="200"/>
              <w:rPr>
                <w:rFonts w:hint="default" w:ascii="Times New Roman Regular" w:hAnsi="Times New Roman Regular" w:cs="Times New Roman Regular"/>
                <w:sz w:val="24"/>
              </w:rPr>
            </w:pPr>
            <w:r>
              <w:rPr>
                <w:rFonts w:hint="default" w:ascii="Times New Roman Regular" w:hAnsi="Times New Roman Regular" w:cs="Times New Roman Regular"/>
                <w:sz w:val="21"/>
                <w:szCs w:val="21"/>
              </w:rPr>
              <w:t>综上，该教材政治方向正确，内容体系较完整，能够满足“业绩评估与薪酬管理”课程中薪酬管理部分的教学需要。本人同意选用该教材。</w:t>
            </w:r>
          </w:p>
          <w:p w14:paraId="46DD234C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kern w:val="0"/>
                <w:sz w:val="24"/>
              </w:rPr>
            </w:pPr>
          </w:p>
          <w:p w14:paraId="164DF01C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专家工作单位：上海对外经贸大学               专家职务（职称）：副教授</w:t>
            </w:r>
          </w:p>
          <w:p w14:paraId="5F5F1ED7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                  </w:t>
            </w:r>
            <w:r>
              <w:rPr>
                <w:rFonts w:hint="eastAsia" w:ascii="宋体" w:hAnsi="宋体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专家签字：</w:t>
            </w:r>
            <w:r>
              <w:rPr>
                <w:rFonts w:ascii="宋体" w:hAnsi="宋体"/>
                <w:kern w:val="0"/>
                <w:sz w:val="21"/>
                <w:szCs w:val="21"/>
              </w:rPr>
              <w:drawing>
                <wp:inline distT="0" distB="0" distL="114300" distR="114300">
                  <wp:extent cx="553720" cy="316230"/>
                  <wp:effectExtent l="0" t="0" r="17780" b="7620"/>
                  <wp:docPr id="3" name="图片 3" descr="d59a76d038e28cb5025dab993286931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d59a76d038e28cb5025dab993286931b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720" cy="316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kern w:val="0"/>
                <w:sz w:val="21"/>
                <w:szCs w:val="21"/>
              </w:rPr>
              <w:t xml:space="preserve">    </w:t>
            </w:r>
            <w:r>
              <w:rPr>
                <w:rFonts w:hint="eastAsia" w:ascii="宋体" w:hAnsi="宋体"/>
                <w:kern w:val="0"/>
                <w:sz w:val="21"/>
                <w:szCs w:val="21"/>
                <w:lang w:val="en-US" w:eastAsia="zh-CN"/>
              </w:rPr>
              <w:t>日期：2026年5月30日</w:t>
            </w:r>
          </w:p>
        </w:tc>
      </w:tr>
      <w:tr w14:paraId="7A259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716" w:type="dxa"/>
            <w:vAlign w:val="center"/>
          </w:tcPr>
          <w:p w14:paraId="223A251B">
            <w:pPr>
              <w:tabs>
                <w:tab w:val="left" w:pos="315"/>
              </w:tabs>
              <w:spacing w:line="360" w:lineRule="auto"/>
              <w:ind w:right="210" w:rightChars="100"/>
              <w:jc w:val="both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学院审核意见</w:t>
            </w:r>
          </w:p>
        </w:tc>
        <w:tc>
          <w:tcPr>
            <w:tcW w:w="7647" w:type="dxa"/>
            <w:gridSpan w:val="3"/>
          </w:tcPr>
          <w:p w14:paraId="3D73DDC3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宋体" w:hAnsi="宋体"/>
                <w:sz w:val="21"/>
                <w:szCs w:val="21"/>
                <w:lang w:val="en-US" w:eastAsia="zh-CN"/>
              </w:rPr>
            </w:pPr>
          </w:p>
          <w:p w14:paraId="5B10F348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学院于   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年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月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日召开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                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</w:rPr>
              <w:t>会议，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>进行审议。</w:t>
            </w:r>
          </w:p>
          <w:p w14:paraId="73422ECE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22222"/>
                <w:spacing w:val="0"/>
                <w:sz w:val="21"/>
                <w:szCs w:val="21"/>
                <w:shd w:val="clear" w:fill="FFFFFF"/>
                <w:lang w:val="en-US" w:eastAsia="zh-CN"/>
              </w:rPr>
              <w:t xml:space="preserve">审议结果：    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□同意       □不同意</w:t>
            </w:r>
          </w:p>
          <w:p w14:paraId="3C30D8FF">
            <w:pPr>
              <w:tabs>
                <w:tab w:val="left" w:pos="315"/>
              </w:tabs>
              <w:spacing w:line="360" w:lineRule="auto"/>
              <w:ind w:right="210" w:rightChars="100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学院党组织负责人签字：                 教学院长签字：</w:t>
            </w:r>
          </w:p>
          <w:p w14:paraId="20628E3A">
            <w:pPr>
              <w:tabs>
                <w:tab w:val="left" w:pos="315"/>
              </w:tabs>
              <w:spacing w:line="360" w:lineRule="auto"/>
              <w:ind w:left="210" w:leftChars="100" w:right="210" w:rightChars="100" w:firstLine="480" w:firstLineChars="200"/>
              <w:rPr>
                <w:rFonts w:hint="default" w:ascii="宋体" w:hAnsi="宋体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盖章：                             日期：</w:t>
            </w:r>
          </w:p>
        </w:tc>
      </w:tr>
    </w:tbl>
    <w:p w14:paraId="10F65F57">
      <w:pPr>
        <w:spacing w:line="460" w:lineRule="exact"/>
        <w:ind w:firstLine="480"/>
        <w:jc w:val="left"/>
        <w:rPr>
          <w:rFonts w:asciiTheme="minorEastAsia" w:hAnsiTheme="minorEastAsia"/>
          <w:sz w:val="24"/>
          <w:szCs w:val="24"/>
        </w:rPr>
      </w:pPr>
    </w:p>
    <w:p w14:paraId="426F49E3">
      <w:pPr>
        <w:spacing w:line="460" w:lineRule="exact"/>
        <w:jc w:val="left"/>
        <w:rPr>
          <w:rFonts w:asciiTheme="minorEastAsia" w:hAnsiTheme="minorEastAsia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 New Roman Regular">
    <w:altName w:val="Times"/>
    <w:panose1 w:val="02020503050405090304"/>
    <w:charset w:val="00"/>
    <w:family w:val="auto"/>
    <w:pitch w:val="default"/>
    <w:sig w:usb0="00000000" w:usb1="00000000" w:usb2="00000001" w:usb3="00000000" w:csb0="400001BF" w:csb1="DFF70000"/>
  </w:font>
  <w:font w:name="Times">
    <w:altName w:val="CG Time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G Times">
    <w:panose1 w:val="02020603050405020304"/>
    <w:charset w:val="00"/>
    <w:family w:val="auto"/>
    <w:pitch w:val="default"/>
    <w:sig w:usb0="00000007" w:usb1="00000000" w:usb2="00000000" w:usb3="00000000" w:csb0="00000093" w:csb1="00000000"/>
  </w:font>
  <w:font w:name="Helvetica">
    <w:panose1 w:val="020B0504020202030204"/>
    <w:charset w:val="00"/>
    <w:family w:val="auto"/>
    <w:pitch w:val="default"/>
    <w:sig w:usb0="00000007" w:usb1="00000000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7D93684"/>
    <w:rsid w:val="3D75DC9E"/>
    <w:rsid w:val="5A9460BA"/>
    <w:rsid w:val="6FEF05C7"/>
    <w:rsid w:val="7EFE9744"/>
    <w:rsid w:val="BC3DF337"/>
    <w:rsid w:val="CBEDAB5D"/>
    <w:rsid w:val="DF5E2E96"/>
    <w:rsid w:val="DF7976CE"/>
    <w:rsid w:val="EB9AE155"/>
    <w:rsid w:val="EFFD505C"/>
    <w:rsid w:val="F7ABF2C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rPr>
      <w:sz w:val="24"/>
    </w:r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  <w:style w:type="paragraph" w:customStyle="1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SuXiChao</Company>
  <Pages>2</Pages>
  <Words>543</Words>
  <Characters>568</Characters>
  <Lines>6</Lines>
  <Paragraphs>1</Paragraphs>
  <TotalTime>0</TotalTime>
  <ScaleCrop>false</ScaleCrop>
  <LinksUpToDate>false</LinksUpToDate>
  <CharactersWithSpaces>704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2024-09-08T04:52:00Z</dcterms:created>
  <dc:creator>SuXiChao</dc:creator>
  <cp:lastModifiedBy>yangmiao</cp:lastModifiedBy>
  <cp:lastPrinted>2024-04-24T17:55:00Z</cp:lastPrinted>
  <dcterms:modified xsi:type="dcterms:W3CDTF">2026-06-01T01:48:52Z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eyJoZGlkIjoiYTQ2YzY5YzFjZDRjZDEwMDI0YTc5Yjc5OGYyNzgzYzgiLCJ1c2VySWQiOiIxNDgxMDcwODI4In0=</vt:lpwstr>
  </property>
  <property fmtid="{D5CDD505-2E9C-101B-9397-08002B2CF9AE}" pid="4" name="ICV">
    <vt:lpwstr>34089B8540714EB0AFD48610B25FAC99_13</vt:lpwstr>
  </property>
</Properties>
</file>