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4FFD06">
      <w:pPr>
        <w:spacing w:line="460" w:lineRule="exact"/>
        <w:jc w:val="center"/>
        <w:rPr>
          <w:rFonts w:ascii="黑体" w:hAnsi="Times New Roman" w:eastAsia="黑体" w:cs="Times New Roman"/>
          <w:sz w:val="32"/>
          <w:szCs w:val="32"/>
        </w:rPr>
      </w:pPr>
      <w:r>
        <w:rPr>
          <w:rFonts w:ascii="黑体" w:hAnsi="Times New Roman" w:eastAsia="黑体" w:cs="Times New Roman"/>
          <w:sz w:val="32"/>
          <w:szCs w:val="32"/>
        </w:rPr>
        <w:t>上海对外经贸大学</w:t>
      </w:r>
    </w:p>
    <w:p w14:paraId="31AAC4E5">
      <w:pPr>
        <w:spacing w:line="460" w:lineRule="exact"/>
        <w:jc w:val="center"/>
        <w:rPr>
          <w:rFonts w:ascii="黑体" w:hAnsi="Times New Roman" w:eastAsia="黑体" w:cs="Times New Roman"/>
          <w:sz w:val="32"/>
          <w:szCs w:val="32"/>
        </w:rPr>
      </w:pPr>
      <w:r>
        <w:rPr>
          <w:rFonts w:ascii="黑体" w:hAnsi="Times New Roman" w:eastAsia="黑体" w:cs="Times New Roman"/>
          <w:sz w:val="32"/>
          <w:szCs w:val="32"/>
        </w:rPr>
        <w:t>教材</w:t>
      </w:r>
      <w:r>
        <w:rPr>
          <w:rFonts w:hint="eastAsia" w:ascii="黑体" w:hAnsi="Times New Roman" w:eastAsia="黑体" w:cs="Times New Roman"/>
          <w:sz w:val="32"/>
          <w:szCs w:val="32"/>
          <w:lang w:val="en-US" w:eastAsia="zh-CN"/>
        </w:rPr>
        <w:t>选用审核</w:t>
      </w:r>
      <w:r>
        <w:rPr>
          <w:rFonts w:hint="eastAsia" w:ascii="黑体" w:hAnsi="Times New Roman" w:eastAsia="黑体" w:cs="Times New Roman"/>
          <w:sz w:val="32"/>
          <w:szCs w:val="32"/>
        </w:rPr>
        <w:t>意见表</w:t>
      </w:r>
    </w:p>
    <w:p w14:paraId="7F504660">
      <w:pPr>
        <w:spacing w:line="460" w:lineRule="exact"/>
        <w:jc w:val="center"/>
        <w:rPr>
          <w:rFonts w:ascii="黑体" w:hAnsi="Times New Roman" w:eastAsia="黑体" w:cs="Times New Roman"/>
          <w:sz w:val="32"/>
          <w:szCs w:val="32"/>
        </w:rPr>
      </w:pPr>
    </w:p>
    <w:tbl>
      <w:tblPr>
        <w:tblStyle w:val="5"/>
        <w:tblW w:w="936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16"/>
        <w:gridCol w:w="3808"/>
        <w:gridCol w:w="1701"/>
        <w:gridCol w:w="2138"/>
      </w:tblGrid>
      <w:tr w14:paraId="57DE23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  <w:jc w:val="center"/>
        </w:trPr>
        <w:tc>
          <w:tcPr>
            <w:tcW w:w="1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A8D220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教材名称</w:t>
            </w:r>
          </w:p>
        </w:tc>
        <w:tc>
          <w:tcPr>
            <w:tcW w:w="3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91FC33">
            <w:pPr>
              <w:snapToGrid w:val="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人才测评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8523EC"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作者</w:t>
            </w:r>
          </w:p>
        </w:tc>
        <w:tc>
          <w:tcPr>
            <w:tcW w:w="2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5E5DF4">
            <w:pPr>
              <w:snapToGrid w:val="0"/>
              <w:rPr>
                <w:rFonts w:hint="eastAsia"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主编</w:t>
            </w:r>
            <w:r>
              <w:rPr>
                <w:rFonts w:hint="eastAsia" w:ascii="宋体" w:hAnsi="宋体"/>
                <w:sz w:val="24"/>
                <w:lang w:eastAsia="zh-CN"/>
              </w:rPr>
              <w:t>：</w:t>
            </w:r>
            <w:r>
              <w:rPr>
                <w:rFonts w:ascii="宋体" w:hAnsi="宋体"/>
                <w:sz w:val="24"/>
              </w:rPr>
              <w:t>苗宏慧</w:t>
            </w:r>
            <w:r>
              <w:rPr>
                <w:rFonts w:hint="eastAsia" w:ascii="宋体" w:hAnsi="宋体"/>
                <w:sz w:val="24"/>
              </w:rPr>
              <w:t>、</w:t>
            </w:r>
          </w:p>
          <w:p w14:paraId="4E7D1F43">
            <w:pPr>
              <w:snapToGrid w:val="0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副主编</w:t>
            </w:r>
            <w:r>
              <w:rPr>
                <w:rFonts w:hint="eastAsia" w:ascii="宋体" w:hAnsi="宋体"/>
                <w:sz w:val="24"/>
                <w:lang w:eastAsia="zh-CN"/>
              </w:rPr>
              <w:t>：</w:t>
            </w:r>
            <w:r>
              <w:rPr>
                <w:rFonts w:ascii="宋体" w:hAnsi="宋体"/>
                <w:sz w:val="24"/>
              </w:rPr>
              <w:t>杨铭</w:t>
            </w:r>
          </w:p>
        </w:tc>
      </w:tr>
      <w:tr w14:paraId="4A40F6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  <w:jc w:val="center"/>
        </w:trPr>
        <w:tc>
          <w:tcPr>
            <w:tcW w:w="1716" w:type="dxa"/>
          </w:tcPr>
          <w:p w14:paraId="0000B4BC">
            <w:pPr>
              <w:tabs>
                <w:tab w:val="left" w:pos="315"/>
              </w:tabs>
              <w:spacing w:line="360" w:lineRule="auto"/>
              <w:ind w:left="-3" w:leftChars="-66" w:right="-96" w:hanging="136" w:hangingChars="57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出版社</w:t>
            </w:r>
          </w:p>
        </w:tc>
        <w:tc>
          <w:tcPr>
            <w:tcW w:w="3808" w:type="dxa"/>
          </w:tcPr>
          <w:p w14:paraId="36223803">
            <w:pPr>
              <w:tabs>
                <w:tab w:val="left" w:pos="315"/>
              </w:tabs>
              <w:spacing w:line="360" w:lineRule="auto"/>
              <w:ind w:left="-1" w:leftChars="-7" w:right="-95" w:hanging="14" w:hangingChars="6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中国人民大学出版社</w:t>
            </w:r>
          </w:p>
        </w:tc>
        <w:tc>
          <w:tcPr>
            <w:tcW w:w="1701" w:type="dxa"/>
          </w:tcPr>
          <w:p w14:paraId="59CB88E8">
            <w:pPr>
              <w:tabs>
                <w:tab w:val="left" w:pos="315"/>
              </w:tabs>
              <w:spacing w:line="360" w:lineRule="auto"/>
              <w:ind w:left="-1" w:leftChars="-7" w:right="-95" w:hanging="14" w:hangingChars="6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书号</w:t>
            </w:r>
          </w:p>
        </w:tc>
        <w:tc>
          <w:tcPr>
            <w:tcW w:w="2138" w:type="dxa"/>
          </w:tcPr>
          <w:p w14:paraId="70500E49">
            <w:pPr>
              <w:tabs>
                <w:tab w:val="left" w:pos="315"/>
              </w:tabs>
              <w:spacing w:line="360" w:lineRule="auto"/>
              <w:ind w:left="-1" w:leftChars="-7" w:right="-95" w:hanging="14" w:hangingChars="6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9787300320489</w:t>
            </w:r>
          </w:p>
        </w:tc>
      </w:tr>
      <w:tr w14:paraId="0917CD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  <w:jc w:val="center"/>
        </w:trPr>
        <w:tc>
          <w:tcPr>
            <w:tcW w:w="1716" w:type="dxa"/>
            <w:vAlign w:val="center"/>
          </w:tcPr>
          <w:p w14:paraId="7A072885">
            <w:pPr>
              <w:tabs>
                <w:tab w:val="left" w:pos="315"/>
              </w:tabs>
              <w:spacing w:line="360" w:lineRule="auto"/>
              <w:ind w:left="-3" w:leftChars="-66" w:right="-96" w:hanging="136" w:hangingChars="57"/>
              <w:jc w:val="center"/>
              <w:rPr>
                <w:rFonts w:hint="default" w:ascii="宋体" w:hAnsi="宋体" w:eastAsiaTheme="minorEastAsia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教材版本</w:t>
            </w:r>
          </w:p>
        </w:tc>
        <w:tc>
          <w:tcPr>
            <w:tcW w:w="3808" w:type="dxa"/>
          </w:tcPr>
          <w:p w14:paraId="4BD403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12" w:leftChars="0" w:right="0" w:hanging="12" w:hangingChars="6"/>
              <w:jc w:val="left"/>
              <w:textAlignment w:val="auto"/>
              <w:rPr>
                <w:rFonts w:hint="eastAsia" w:ascii="宋体" w:hAnsi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 xml:space="preserve">☑新选用教材   </w:t>
            </w:r>
          </w:p>
          <w:p w14:paraId="75A4C0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12" w:leftChars="0" w:right="0" w:hanging="12" w:hangingChars="6"/>
              <w:jc w:val="left"/>
              <w:textAlignment w:val="auto"/>
              <w:rPr>
                <w:rFonts w:hint="default" w:ascii="宋体" w:hAnsi="宋体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□老旧版本教材（出版时间10年以上）</w:t>
            </w:r>
          </w:p>
        </w:tc>
        <w:tc>
          <w:tcPr>
            <w:tcW w:w="1701" w:type="dxa"/>
            <w:vAlign w:val="center"/>
          </w:tcPr>
          <w:p w14:paraId="6C5E6549">
            <w:pPr>
              <w:tabs>
                <w:tab w:val="left" w:pos="315"/>
              </w:tabs>
              <w:spacing w:line="360" w:lineRule="auto"/>
              <w:ind w:left="-3" w:leftChars="-66" w:right="-96" w:hanging="136" w:hangingChars="57"/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出版时间</w:t>
            </w:r>
          </w:p>
        </w:tc>
        <w:tc>
          <w:tcPr>
            <w:tcW w:w="2138" w:type="dxa"/>
          </w:tcPr>
          <w:p w14:paraId="04679E21">
            <w:pPr>
              <w:spacing w:line="360" w:lineRule="auto"/>
              <w:ind w:left="-1" w:leftChars="-7" w:right="-95" w:hanging="14" w:hangingChars="6"/>
              <w:jc w:val="left"/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2024年2月</w:t>
            </w:r>
          </w:p>
        </w:tc>
      </w:tr>
      <w:tr w14:paraId="44EB3A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  <w:jc w:val="center"/>
        </w:trPr>
        <w:tc>
          <w:tcPr>
            <w:tcW w:w="1716" w:type="dxa"/>
            <w:shd w:val="clear" w:color="auto" w:fill="auto"/>
            <w:vAlign w:val="top"/>
          </w:tcPr>
          <w:p w14:paraId="4DC9D04C">
            <w:pPr>
              <w:tabs>
                <w:tab w:val="left" w:pos="315"/>
              </w:tabs>
              <w:spacing w:line="360" w:lineRule="auto"/>
              <w:ind w:left="-3" w:leftChars="-66" w:right="-96" w:rightChars="0" w:hanging="136" w:hangingChars="57"/>
              <w:jc w:val="center"/>
              <w:rPr>
                <w:rFonts w:hint="eastAsia" w:ascii="宋体" w:hAnsi="宋体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sz w:val="24"/>
              </w:rPr>
              <w:t>课程名称</w:t>
            </w:r>
          </w:p>
        </w:tc>
        <w:tc>
          <w:tcPr>
            <w:tcW w:w="3808" w:type="dxa"/>
            <w:shd w:val="clear" w:color="auto" w:fill="auto"/>
            <w:vAlign w:val="top"/>
          </w:tcPr>
          <w:p w14:paraId="1AA5B325">
            <w:pPr>
              <w:tabs>
                <w:tab w:val="left" w:pos="315"/>
              </w:tabs>
              <w:spacing w:line="360" w:lineRule="auto"/>
              <w:ind w:left="-1" w:leftChars="-7" w:right="-95" w:rightChars="0" w:hanging="14" w:hangingChars="6"/>
              <w:jc w:val="left"/>
              <w:rPr>
                <w:rFonts w:hint="eastAsia" w:ascii="宋体" w:hAnsi="宋体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Theme="minorEastAsia" w:cstheme="minorBidi"/>
                <w:kern w:val="2"/>
                <w:sz w:val="24"/>
                <w:szCs w:val="22"/>
                <w:lang w:val="en-US" w:eastAsia="zh-CN" w:bidi="ar-SA"/>
              </w:rPr>
              <w:t>（选）人才测评</w:t>
            </w:r>
          </w:p>
        </w:tc>
        <w:tc>
          <w:tcPr>
            <w:tcW w:w="1701" w:type="dxa"/>
            <w:shd w:val="clear" w:color="auto" w:fill="auto"/>
            <w:vAlign w:val="top"/>
          </w:tcPr>
          <w:p w14:paraId="24BFA3A1">
            <w:pPr>
              <w:tabs>
                <w:tab w:val="left" w:pos="315"/>
              </w:tabs>
              <w:spacing w:line="360" w:lineRule="auto"/>
              <w:ind w:left="-1" w:leftChars="-7" w:right="-95" w:rightChars="0" w:hanging="14" w:hangingChars="6"/>
              <w:jc w:val="center"/>
              <w:rPr>
                <w:rFonts w:hint="eastAsia" w:ascii="宋体" w:hAnsi="宋体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sz w:val="24"/>
              </w:rPr>
              <w:t>使用专业年级</w:t>
            </w:r>
          </w:p>
        </w:tc>
        <w:tc>
          <w:tcPr>
            <w:tcW w:w="2138" w:type="dxa"/>
          </w:tcPr>
          <w:p w14:paraId="012F4871">
            <w:pPr>
              <w:spacing w:line="360" w:lineRule="auto"/>
              <w:ind w:left="-1" w:leftChars="-7" w:right="-95" w:hanging="14" w:hangingChars="6"/>
              <w:jc w:val="left"/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人力资源专业三年级、</w:t>
            </w:r>
            <w:bookmarkStart w:id="0" w:name="_GoBack"/>
            <w:bookmarkEnd w:id="0"/>
            <w:r>
              <w:rPr>
                <w:rFonts w:hint="eastAsia" w:ascii="宋体" w:hAnsi="宋体"/>
                <w:sz w:val="24"/>
                <w:lang w:val="en-US" w:eastAsia="zh-CN"/>
              </w:rPr>
              <w:t>跨专业三年级</w:t>
            </w:r>
          </w:p>
        </w:tc>
      </w:tr>
      <w:tr w14:paraId="58458B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3" w:hRule="atLeast"/>
          <w:jc w:val="center"/>
        </w:trPr>
        <w:tc>
          <w:tcPr>
            <w:tcW w:w="1716" w:type="dxa"/>
            <w:vAlign w:val="center"/>
          </w:tcPr>
          <w:p w14:paraId="47DBAA78">
            <w:pPr>
              <w:tabs>
                <w:tab w:val="left" w:pos="315"/>
              </w:tabs>
              <w:spacing w:line="360" w:lineRule="auto"/>
              <w:ind w:right="-96"/>
              <w:jc w:val="both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专家审读意见</w:t>
            </w:r>
          </w:p>
        </w:tc>
        <w:tc>
          <w:tcPr>
            <w:tcW w:w="7647" w:type="dxa"/>
            <w:gridSpan w:val="3"/>
            <w:vAlign w:val="top"/>
          </w:tcPr>
          <w:p w14:paraId="3EF9F989">
            <w:pPr>
              <w:tabs>
                <w:tab w:val="left" w:pos="315"/>
              </w:tabs>
              <w:spacing w:line="360" w:lineRule="auto"/>
              <w:ind w:right="210" w:rightChars="100"/>
              <w:rPr>
                <w:rFonts w:hint="default" w:ascii="宋体" w:hAnsi="宋体" w:eastAsiaTheme="minorEastAsia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审读意见包括教材的思想政治性、科学性、先进性、适用性、规范性，作者的政治背景，以及有无负面情况等，老旧版教材重点审核时效性，是否同意选用。</w:t>
            </w:r>
          </w:p>
          <w:p w14:paraId="6B743CE1">
            <w:pPr>
              <w:tabs>
                <w:tab w:val="left" w:pos="315"/>
              </w:tabs>
              <w:spacing w:line="360" w:lineRule="auto"/>
              <w:ind w:left="210" w:leftChars="100" w:right="210" w:rightChars="100" w:firstLine="480" w:firstLineChars="200"/>
              <w:rPr>
                <w:rFonts w:hint="eastAsia" w:ascii="宋体" w:hAnsi="宋体"/>
                <w:sz w:val="24"/>
              </w:rPr>
            </w:pPr>
          </w:p>
          <w:p w14:paraId="2352BF9C">
            <w:pPr>
              <w:tabs>
                <w:tab w:val="left" w:pos="315"/>
              </w:tabs>
              <w:spacing w:line="360" w:lineRule="auto"/>
              <w:ind w:left="210" w:leftChars="100" w:right="210" w:rightChars="100"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该教材政治导向正确，紧扣人才强国战略与立德树人要求，价值导向积极，符合高校教材意识形态与育人规范。学术质量可靠，内容融汇中外研究成果，兼顾基础理论与实操技法，理论体系完整，方法技术科学规范。时效性与适配性强，内容难度、案例设计贴合本科教学定位，兼顾理论基础与实践应用，可有效支撑人力资源管理专业本科教学，同意确立为新增教材。</w:t>
            </w:r>
          </w:p>
          <w:p w14:paraId="01A08998">
            <w:pPr>
              <w:tabs>
                <w:tab w:val="left" w:pos="315"/>
              </w:tabs>
              <w:spacing w:line="360" w:lineRule="auto"/>
              <w:ind w:left="210" w:leftChars="100" w:right="210" w:rightChars="100" w:firstLine="480" w:firstLineChars="200"/>
              <w:rPr>
                <w:rFonts w:hint="eastAsia" w:ascii="宋体" w:hAnsi="宋体"/>
                <w:sz w:val="24"/>
              </w:rPr>
            </w:pPr>
          </w:p>
          <w:p w14:paraId="01BC1F75">
            <w:pPr>
              <w:tabs>
                <w:tab w:val="left" w:pos="315"/>
              </w:tabs>
              <w:spacing w:line="360" w:lineRule="auto"/>
              <w:ind w:right="210" w:rightChars="100"/>
              <w:rPr>
                <w:rFonts w:hint="eastAsia" w:ascii="宋体" w:hAnsi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sz w:val="21"/>
                <w:szCs w:val="21"/>
                <w:lang w:val="en-US" w:eastAsia="zh-CN"/>
              </w:rPr>
              <w:t>专家工作单位：上海对外经贸大学       专家职务（职称）：系主任/副教授</w:t>
            </w:r>
          </w:p>
          <w:p w14:paraId="726430CD">
            <w:pPr>
              <w:tabs>
                <w:tab w:val="left" w:pos="315"/>
              </w:tabs>
              <w:spacing w:line="360" w:lineRule="auto"/>
              <w:ind w:right="210" w:rightChars="100"/>
              <w:rPr>
                <w:rFonts w:hint="default" w:ascii="宋体" w:hAnsi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ascii="宋体" w:hAnsi="宋体"/>
                <w:kern w:val="0"/>
                <w:sz w:val="21"/>
                <w:szCs w:val="21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2011680</wp:posOffset>
                  </wp:positionH>
                  <wp:positionV relativeFrom="paragraph">
                    <wp:posOffset>116840</wp:posOffset>
                  </wp:positionV>
                  <wp:extent cx="840740" cy="480060"/>
                  <wp:effectExtent l="0" t="0" r="16510" b="15240"/>
                  <wp:wrapNone/>
                  <wp:docPr id="1606667953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06667953" name="图片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0740" cy="4800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14:paraId="644BAF49">
            <w:pPr>
              <w:tabs>
                <w:tab w:val="left" w:pos="315"/>
              </w:tabs>
              <w:spacing w:line="360" w:lineRule="auto"/>
              <w:ind w:right="210" w:rightChars="100"/>
              <w:rPr>
                <w:rFonts w:ascii="宋体" w:hAnsi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 xml:space="preserve">                </w:t>
            </w:r>
            <w:r>
              <w:rPr>
                <w:rFonts w:hint="eastAsia" w:ascii="宋体" w:hAnsi="宋体"/>
                <w:kern w:val="0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/>
                <w:kern w:val="0"/>
                <w:sz w:val="21"/>
                <w:szCs w:val="21"/>
                <w:lang w:val="en-US" w:eastAsia="zh-CN"/>
              </w:rPr>
              <w:t>专家签字：</w:t>
            </w:r>
            <w:r>
              <w:rPr>
                <w:rFonts w:ascii="宋体" w:hAnsi="宋体"/>
                <w:kern w:val="0"/>
                <w:sz w:val="21"/>
                <w:szCs w:val="21"/>
              </w:rPr>
              <w:t xml:space="preserve">     </w:t>
            </w:r>
          </w:p>
          <w:p w14:paraId="15B6FD68">
            <w:pPr>
              <w:tabs>
                <w:tab w:val="left" w:pos="315"/>
              </w:tabs>
              <w:spacing w:line="360" w:lineRule="auto"/>
              <w:ind w:right="210" w:rightChars="100"/>
              <w:rPr>
                <w:rFonts w:hint="eastAsia" w:ascii="宋体" w:hAnsi="宋体" w:eastAsiaTheme="minorEastAsia"/>
                <w:sz w:val="24"/>
                <w:lang w:eastAsia="zh-CN"/>
              </w:rPr>
            </w:pPr>
            <w:r>
              <w:rPr>
                <w:rFonts w:ascii="宋体" w:hAnsi="宋体"/>
                <w:kern w:val="0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/>
                <w:kern w:val="0"/>
                <w:sz w:val="21"/>
                <w:szCs w:val="21"/>
                <w:lang w:val="en-US" w:eastAsia="zh-CN"/>
              </w:rPr>
              <w:t xml:space="preserve">                                        </w:t>
            </w:r>
            <w:r>
              <w:rPr>
                <w:rFonts w:ascii="宋体" w:hAnsi="宋体"/>
                <w:kern w:val="0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/>
                <w:kern w:val="0"/>
                <w:sz w:val="21"/>
                <w:szCs w:val="21"/>
                <w:lang w:val="en-US" w:eastAsia="zh-CN"/>
              </w:rPr>
              <w:t>日期：  2026 年 5 月 22 日</w:t>
            </w:r>
          </w:p>
        </w:tc>
      </w:tr>
      <w:tr w14:paraId="78B8B1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  <w:jc w:val="center"/>
        </w:trPr>
        <w:tc>
          <w:tcPr>
            <w:tcW w:w="1716" w:type="dxa"/>
            <w:vAlign w:val="center"/>
          </w:tcPr>
          <w:p w14:paraId="512B167F">
            <w:pPr>
              <w:tabs>
                <w:tab w:val="left" w:pos="315"/>
              </w:tabs>
              <w:spacing w:line="360" w:lineRule="auto"/>
              <w:ind w:right="210" w:rightChars="100"/>
              <w:jc w:val="both"/>
              <w:rPr>
                <w:rFonts w:hint="default" w:ascii="宋体" w:hAnsi="宋体" w:eastAsiaTheme="minorEastAsia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学院审核意见</w:t>
            </w:r>
          </w:p>
        </w:tc>
        <w:tc>
          <w:tcPr>
            <w:tcW w:w="7647" w:type="dxa"/>
            <w:gridSpan w:val="3"/>
          </w:tcPr>
          <w:p w14:paraId="0667F0BD">
            <w:pPr>
              <w:tabs>
                <w:tab w:val="left" w:pos="315"/>
              </w:tabs>
              <w:spacing w:line="360" w:lineRule="auto"/>
              <w:ind w:right="210" w:rightChars="100"/>
              <w:rPr>
                <w:rFonts w:hint="eastAsia" w:ascii="宋体" w:hAnsi="宋体"/>
                <w:sz w:val="21"/>
                <w:szCs w:val="21"/>
                <w:lang w:val="en-US" w:eastAsia="zh-CN"/>
              </w:rPr>
            </w:pPr>
          </w:p>
          <w:p w14:paraId="075BA720">
            <w:pPr>
              <w:tabs>
                <w:tab w:val="left" w:pos="315"/>
              </w:tabs>
              <w:spacing w:line="360" w:lineRule="auto"/>
              <w:ind w:right="210" w:rightChars="100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 xml:space="preserve">学院于        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shd w:val="clear" w:fill="FFFFFF"/>
              </w:rPr>
              <w:t>年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shd w:val="clear" w:fill="FFFFFF"/>
                <w:lang w:val="en-US" w:eastAsia="zh-CN"/>
              </w:rPr>
              <w:t xml:space="preserve">     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shd w:val="clear" w:fill="FFFFFF"/>
              </w:rPr>
              <w:t>月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shd w:val="clear" w:fill="FFFFFF"/>
                <w:lang w:val="en-US" w:eastAsia="zh-CN"/>
              </w:rPr>
              <w:t xml:space="preserve">     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shd w:val="clear" w:fill="FFFFFF"/>
              </w:rPr>
              <w:t>日召开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shd w:val="clear" w:fill="FFFFFF"/>
                <w:lang w:val="en-US" w:eastAsia="zh-CN"/>
              </w:rPr>
              <w:t xml:space="preserve">                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shd w:val="clear" w:fill="FFFFFF"/>
              </w:rPr>
              <w:t>会议，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shd w:val="clear" w:fill="FFFFFF"/>
                <w:lang w:val="en-US" w:eastAsia="zh-CN"/>
              </w:rPr>
              <w:t>进行审议。</w:t>
            </w:r>
          </w:p>
          <w:p w14:paraId="51F6D211">
            <w:pPr>
              <w:tabs>
                <w:tab w:val="left" w:pos="315"/>
              </w:tabs>
              <w:spacing w:line="360" w:lineRule="auto"/>
              <w:ind w:right="210" w:rightChars="100"/>
              <w:rPr>
                <w:rFonts w:hint="default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shd w:val="clear" w:fill="FFFFFF"/>
                <w:lang w:val="en-US" w:eastAsia="zh-CN"/>
              </w:rPr>
              <w:t xml:space="preserve">审议结果：    </w:t>
            </w: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□同意       □不同意</w:t>
            </w:r>
          </w:p>
          <w:p w14:paraId="79142B69">
            <w:pPr>
              <w:tabs>
                <w:tab w:val="left" w:pos="315"/>
              </w:tabs>
              <w:spacing w:line="360" w:lineRule="auto"/>
              <w:ind w:right="210" w:rightChars="100"/>
              <w:rPr>
                <w:rFonts w:hint="default" w:ascii="宋体" w:hAnsi="宋体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学院党组织负责人签字：                 教学院长签字：</w:t>
            </w:r>
          </w:p>
          <w:p w14:paraId="25392C01">
            <w:pPr>
              <w:tabs>
                <w:tab w:val="left" w:pos="315"/>
              </w:tabs>
              <w:spacing w:line="360" w:lineRule="auto"/>
              <w:ind w:left="210" w:leftChars="100" w:right="210" w:rightChars="100" w:firstLine="480" w:firstLineChars="200"/>
              <w:rPr>
                <w:rFonts w:hint="default" w:ascii="宋体" w:hAnsi="宋体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 </w:t>
            </w: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盖章：                             日期：</w:t>
            </w:r>
          </w:p>
        </w:tc>
      </w:tr>
    </w:tbl>
    <w:p w14:paraId="2116A70F">
      <w:pPr>
        <w:spacing w:line="460" w:lineRule="exact"/>
        <w:jc w:val="left"/>
        <w:rPr>
          <w:rFonts w:asciiTheme="minorEastAsia" w:hAnsiTheme="minorEastAsia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Helvetica">
    <w:panose1 w:val="020B0504020202030204"/>
    <w:charset w:val="00"/>
    <w:family w:val="auto"/>
    <w:pitch w:val="default"/>
    <w:sig w:usb0="00000007" w:usb1="00000000" w:usb2="00000000" w:usb3="00000000" w:csb0="00000093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01292227"/>
    <w:rsid w:val="1A213E92"/>
    <w:rsid w:val="48EA5EAF"/>
    <w:rsid w:val="5C5733B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qFormat="1" w:uiPriority="99" w:semiHidden="0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qFormat/>
    <w:uiPriority w:val="99"/>
    <w:rPr>
      <w:sz w:val="18"/>
      <w:szCs w:val="18"/>
    </w:rPr>
  </w:style>
  <w:style w:type="character" w:customStyle="1" w:styleId="9">
    <w:name w:val="批注框文本 字符"/>
    <w:basedOn w:val="6"/>
    <w:link w:val="2"/>
    <w:semiHidden/>
    <w:qFormat/>
    <w:uiPriority w:val="99"/>
    <w:rPr>
      <w:sz w:val="18"/>
      <w:szCs w:val="18"/>
    </w:rPr>
  </w:style>
  <w:style w:type="paragraph" w:customStyle="1" w:styleId="10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SuXiChao</Company>
  <Pages>1</Pages>
  <Words>459</Words>
  <Characters>476</Characters>
  <Lines>6</Lines>
  <Paragraphs>1</Paragraphs>
  <TotalTime>1</TotalTime>
  <ScaleCrop>false</ScaleCrop>
  <LinksUpToDate>false</LinksUpToDate>
  <CharactersWithSpaces>651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2024-09-07T20:52:00Z</dcterms:created>
  <dc:creator>SuXiChao</dc:creator>
  <cp:lastModifiedBy>yangmiao</cp:lastModifiedBy>
  <cp:lastPrinted>2024-04-24T09:55:00Z</cp:lastPrinted>
  <dcterms:modified xsi:type="dcterms:W3CDTF">2026-06-01T01:54:06Z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eyJoZGlkIjoiYTQ2YzY5YzFjZDRjZDEwMDI0YTc5Yjc5OGYyNzgzYzgiLCJ1c2VySWQiOiIxNDgxMDcwODI4In0=</vt:lpwstr>
  </property>
  <property fmtid="{D5CDD505-2E9C-101B-9397-08002B2CF9AE}" pid="4" name="ICV">
    <vt:lpwstr>3708DFAB29B64084BF470A9E7EB478A1_13</vt:lpwstr>
  </property>
</Properties>
</file>