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559"/>
        <w:gridCol w:w="2280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职业生涯规划与管理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潘静洲 周文霞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机械工业出版社</w:t>
            </w:r>
          </w:p>
        </w:tc>
        <w:tc>
          <w:tcPr>
            <w:tcW w:w="1559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280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978-7-111-78535-4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" w:char="F0FE"/>
            </w:r>
            <w:r>
              <w:rPr>
                <w:rFonts w:hint="eastAsia" w:ascii="宋体" w:hAnsi="宋体"/>
                <w:szCs w:val="21"/>
              </w:rPr>
              <w:t xml:space="preserve">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559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280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职业心理学</w:t>
            </w:r>
          </w:p>
        </w:tc>
        <w:tc>
          <w:tcPr>
            <w:tcW w:w="1559" w:type="dxa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280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人力资源管理大三年级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1706542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该教材《职业生涯规划与管理》由潘静洲、周文霞编写，机械工业出版社 2025 年 6 月出版，整体符合高校课程教材选用标准，同意选用。具体意见如下：</w:t>
            </w:r>
            <w:bookmarkStart w:id="0" w:name="_GoBack"/>
            <w:bookmarkEnd w:id="0"/>
          </w:p>
          <w:p w14:paraId="2FE9835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思想政治性：教材坚持正确的政治方向和价值导向，融入新时代职业发展理念，契合立德树人根本要求，无意识形态偏差及不当表述，能引导学生树立正确的职业观、价值观和就业观。</w:t>
            </w:r>
          </w:p>
          <w:p w14:paraId="2C60B62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学性：教材体系完整，逻辑清晰，以职业心理学核心理论为基础，系统阐述职业生涯规划、职业决策、职业管理等核心内容，理论阐述严谨，案例贴合实际，知识架构符合人力资源管理专业人才培养规律，科学严谨。</w:t>
            </w:r>
          </w:p>
          <w:p w14:paraId="15393204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先进性：教材出版时间为 2025 年，时效性强，融入当下职场新趋势、新业态及职业发展前沿研究成果，内容紧跟行业发展动态，契合新时代大学生职业发展需求，具有较强的前沿性和创新性。</w:t>
            </w:r>
          </w:p>
          <w:p w14:paraId="4E40853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性：教材适配人力资源管理专业大三年级《职业心理学》课程教学，内容难度适中，理论与实践结合紧密，既兼顾理论深度，又注重实操指导，贴合该阶段学生知识储备和学习需求，适配课程教学目标与专业培养定位。</w:t>
            </w:r>
          </w:p>
          <w:p w14:paraId="1C44616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规范性：教材编写体例规范，章节设置合理，文字表述准确流畅，参考文献标注规范，无错别字、格式混乱等问题，符合高校教材编写出版规范要求。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作者政治背景及负面情况：经核查，作者潘静洲、周文霞政治立场坚定，无不良政治背景及违规违纪记录；教材及作者均无学术不端、舆论负面等不良情况，学术信誉良好。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Cs w:val="21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2188845</wp:posOffset>
                  </wp:positionH>
                  <wp:positionV relativeFrom="paragraph">
                    <wp:posOffset>596265</wp:posOffset>
                  </wp:positionV>
                  <wp:extent cx="647700" cy="438785"/>
                  <wp:effectExtent l="0" t="0" r="0" b="0"/>
                  <wp:wrapNone/>
                  <wp:docPr id="164711690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11690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82" cy="439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kern w:val="0"/>
                <w:szCs w:val="21"/>
              </w:rPr>
              <w:t>专家工作单位：工商管理学院人力资源管理系   专家职务（职称）：系主任（副教授）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专家签字：</w:t>
            </w:r>
            <w:r>
              <w:rPr>
                <w:rFonts w:ascii="宋体" w:hAnsi="宋体"/>
                <w:kern w:val="0"/>
                <w:szCs w:val="21"/>
              </w:rPr>
              <w:t xml:space="preserve">               </w:t>
            </w:r>
            <w:r>
              <w:rPr>
                <w:rFonts w:hint="eastAsia" w:ascii="宋体" w:hAnsi="宋体"/>
                <w:kern w:val="0"/>
                <w:szCs w:val="21"/>
              </w:rPr>
              <w:t>日期：2026</w:t>
            </w:r>
            <w:r>
              <w:rPr>
                <w:rFonts w:ascii="宋体" w:hAnsi="宋体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</w:rPr>
              <w:t>28</w:t>
            </w:r>
            <w:r>
              <w:rPr>
                <w:rFonts w:ascii="宋体" w:hAnsi="宋体"/>
                <w:kern w:val="0"/>
                <w:szCs w:val="21"/>
              </w:rPr>
              <w:t>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F8"/>
    <w:rsid w:val="0016726A"/>
    <w:rsid w:val="003840A6"/>
    <w:rsid w:val="00430F33"/>
    <w:rsid w:val="00704952"/>
    <w:rsid w:val="008102F8"/>
    <w:rsid w:val="00AB2704"/>
    <w:rsid w:val="00C3440A"/>
    <w:rsid w:val="00D80524"/>
    <w:rsid w:val="45602F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2</Pages>
  <Words>861</Words>
  <Characters>891</Characters>
  <Lines>36</Lines>
  <Paragraphs>41</Paragraphs>
  <TotalTime>8</TotalTime>
  <ScaleCrop>false</ScaleCrop>
  <LinksUpToDate>false</LinksUpToDate>
  <CharactersWithSpaces>1033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2026-06-03T02:48:38Z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eyJoZGlkIjoiNDdhYjdhODQxNDc0MzNkYWVkZGM1NGI3ZjNhNmE5NTUiLCJ1c2VySWQiOiIxNjAzOTQ1NDQ3In0=</vt:lpwstr>
  </property>
  <property fmtid="{D5CDD505-2E9C-101B-9397-08002B2CF9AE}" pid="4" name="ICV">
    <vt:lpwstr>B64BEE7EDF9A4CDA97577799BA7702AB_13</vt:lpwstr>
  </property>
</Properties>
</file>