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Toc6164"/>
      <w:bookmarkStart w:id="1" w:name="_Toc2334"/>
      <w:bookmarkStart w:id="2" w:name="_Toc29259"/>
      <w:bookmarkStart w:id="3" w:name="_Toc26144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>
      <w:pPr>
        <w:pStyle w:val="6"/>
      </w:pPr>
      <w:bookmarkStart w:id="4" w:name="_Toc5871"/>
      <w:bookmarkStart w:id="5" w:name="_Toc514"/>
      <w:bookmarkStart w:id="6" w:name="_Toc151267237"/>
      <w:bookmarkStart w:id="7" w:name="_Toc151994670"/>
      <w:bookmarkStart w:id="8" w:name="_Toc136079770"/>
      <w:bookmarkStart w:id="9" w:name="_Toc123094481"/>
      <w:bookmarkStart w:id="10" w:name="_Toc125249944"/>
      <w:r>
        <w:rPr>
          <w:rFonts w:hint="eastAsia"/>
        </w:rPr>
        <w:t>课程考核试卷命题质量评估表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beforeLines="50"/>
        <w:jc w:val="center"/>
        <w:rPr>
          <w:rFonts w:ascii="宋体" w:hAnsi="宋体" w:cs="华文楷体"/>
          <w:bCs/>
          <w:sz w:val="24"/>
        </w:rPr>
      </w:pPr>
      <w:r>
        <w:rPr>
          <w:rFonts w:hint="eastAsia" w:ascii="宋体" w:hAnsi="宋体" w:cs="华文楷体"/>
          <w:bCs/>
          <w:sz w:val="24"/>
        </w:rPr>
        <w:t>（20   —20    学年第    学期）</w:t>
      </w:r>
    </w:p>
    <w:p>
      <w:pPr>
        <w:snapToGrid w:val="0"/>
        <w:spacing w:line="0" w:lineRule="atLeast"/>
        <w:jc w:val="center"/>
        <w:rPr>
          <w:rFonts w:ascii="宋体" w:hAnsi="宋体"/>
          <w:sz w:val="18"/>
          <w:szCs w:val="18"/>
        </w:rPr>
      </w:pPr>
    </w:p>
    <w:tbl>
      <w:tblPr>
        <w:tblStyle w:val="4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171"/>
        <w:gridCol w:w="1236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5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命题教师</w:t>
            </w:r>
          </w:p>
        </w:tc>
        <w:tc>
          <w:tcPr>
            <w:tcW w:w="363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课程序号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修读方式</w:t>
            </w:r>
          </w:p>
        </w:tc>
        <w:tc>
          <w:tcPr>
            <w:tcW w:w="363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□必修□选修□辅修</w:t>
            </w:r>
          </w:p>
        </w:tc>
      </w:tr>
    </w:tbl>
    <w:p>
      <w:pPr>
        <w:spacing w:line="0" w:lineRule="atLeast"/>
        <w:rPr>
          <w:rFonts w:ascii="宋体" w:hAnsi="宋体"/>
          <w:sz w:val="2"/>
          <w:szCs w:val="2"/>
        </w:rPr>
      </w:pPr>
    </w:p>
    <w:tbl>
      <w:tblPr>
        <w:tblStyle w:val="4"/>
        <w:tblW w:w="8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20"/>
        <w:gridCol w:w="2629"/>
        <w:gridCol w:w="2629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68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评估内容（打√、填写试题序号或具体意见）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卷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容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盖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6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A.符合教学大纲</w:t>
            </w:r>
          </w:p>
        </w:tc>
        <w:tc>
          <w:tcPr>
            <w:tcW w:w="26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B.比较符合教学大纲</w:t>
            </w:r>
          </w:p>
        </w:tc>
        <w:tc>
          <w:tcPr>
            <w:tcW w:w="16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1.试题过多的教学大纲内容：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2.试题过少的教学大纲内容：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3.缺少的重要教学大纲内容：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8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62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A.科学</w:t>
            </w:r>
          </w:p>
        </w:tc>
        <w:tc>
          <w:tcPr>
            <w:tcW w:w="262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B.比较科学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1.存在科学性问题的试题：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2.存在学术争议的试题及其争议观点：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3.超出教学大纲要求的试题：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4.偏题或怪题：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5.叙述不规范、题意不清的试题：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6.参考答案或评分标准有误的试题：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7.存在其它问题的试题：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0" w:lineRule="atLeast"/>
        <w:rPr>
          <w:rFonts w:ascii="宋体" w:hAnsi="宋体"/>
          <w:sz w:val="2"/>
          <w:szCs w:val="2"/>
        </w:rPr>
      </w:pPr>
    </w:p>
    <w:p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tbl>
      <w:tblPr>
        <w:tblStyle w:val="4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51"/>
        <w:gridCol w:w="2398"/>
        <w:gridCol w:w="262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难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易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度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A.恰当</w:t>
            </w:r>
          </w:p>
        </w:tc>
        <w:tc>
          <w:tcPr>
            <w:tcW w:w="2629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B.比较恰当</w:t>
            </w:r>
          </w:p>
        </w:tc>
        <w:tc>
          <w:tcPr>
            <w:tcW w:w="1832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1.难度较大的试题</w:t>
            </w:r>
          </w:p>
          <w:p>
            <w:pPr>
              <w:spacing w:line="260" w:lineRule="exact"/>
              <w:ind w:right="-6901" w:rightChars="-328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6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ind w:right="-6901" w:rightChars="-328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2.难度较低的试题</w:t>
            </w:r>
          </w:p>
          <w:p>
            <w:pPr>
              <w:spacing w:line="260" w:lineRule="exact"/>
              <w:ind w:right="-6901" w:rightChars="-328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3.对试卷难易度比例的建议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认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层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次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A.恰当</w:t>
            </w:r>
          </w:p>
        </w:tc>
        <w:tc>
          <w:tcPr>
            <w:tcW w:w="2629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B.比较恰当</w:t>
            </w:r>
          </w:p>
        </w:tc>
        <w:tc>
          <w:tcPr>
            <w:tcW w:w="1832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1.识记性试题过多，它们是：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2.综合应用层次试题过多，它们是：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3.试卷认知层次结构的建议：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型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量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A.偏多</w:t>
            </w:r>
          </w:p>
        </w:tc>
        <w:tc>
          <w:tcPr>
            <w:tcW w:w="2629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B.适度</w:t>
            </w:r>
          </w:p>
        </w:tc>
        <w:tc>
          <w:tcPr>
            <w:tcW w:w="1832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1.所占分值比例偏大的题型是：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其合适的题量及分值建议为：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2.不适合本课程考试的题型为：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3.建议增加的题型、题量为：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卷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格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范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2629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832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1.试卷格式存在的问题：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2.试卷或试题指导语存在的问题：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3.对试卷格式规范的建议：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对试卷命题的其它意见或</w:t>
            </w:r>
          </w:p>
          <w:tbl>
            <w:tblPr>
              <w:tblStyle w:val="4"/>
              <w:tblpPr w:leftFromText="180" w:rightFromText="180" w:vertAnchor="text" w:horzAnchor="page" w:tblpX="-17" w:tblpY="781"/>
              <w:tblOverlap w:val="never"/>
              <w:tblW w:w="84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7"/>
              <w:gridCol w:w="1881"/>
              <w:gridCol w:w="895"/>
              <w:gridCol w:w="1433"/>
              <w:gridCol w:w="1075"/>
              <w:gridCol w:w="15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60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评 阅 人</w:t>
                  </w:r>
                </w:p>
              </w:tc>
              <w:tc>
                <w:tcPr>
                  <w:tcW w:w="1881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职  称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联系电话</w:t>
                  </w:r>
                </w:p>
              </w:tc>
              <w:tc>
                <w:tcPr>
                  <w:tcW w:w="156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62" w:hRule="atLeast"/>
              </w:trPr>
              <w:tc>
                <w:tcPr>
                  <w:tcW w:w="160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所在单位</w:t>
                  </w:r>
                </w:p>
              </w:tc>
              <w:tc>
                <w:tcPr>
                  <w:tcW w:w="4209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2643" w:type="dxa"/>
                  <w:gridSpan w:val="2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年    月    日</w:t>
                  </w:r>
                </w:p>
              </w:tc>
            </w:tr>
          </w:tbl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0" w:lineRule="atLeast"/>
        <w:rPr>
          <w:rFonts w:ascii="宋体" w:hAnsi="宋体"/>
          <w:sz w:val="2"/>
          <w:szCs w:val="2"/>
        </w:rPr>
      </w:pPr>
    </w:p>
    <w:p>
      <w:r>
        <w:rPr>
          <w:rFonts w:hint="eastAsia" w:ascii="华文楷体" w:hAnsi="华文楷体" w:eastAsia="华文楷体" w:cs="华文楷体"/>
          <w:szCs w:val="21"/>
        </w:rPr>
        <w:t>（注：如填写空间不够，请另附意见。）</w:t>
      </w:r>
      <w:bookmarkStart w:id="11" w:name="_GoBack"/>
      <w:bookmarkEnd w:id="11"/>
    </w:p>
    <w:sectPr>
      <w:pgSz w:w="11906" w:h="16838"/>
      <w:pgMar w:top="2268" w:right="1797" w:bottom="226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RhOTVhYzA4YzYxYjBiYjVhYzNhNWQ3NzYwMjYyZTQifQ=="/>
  </w:docVars>
  <w:rsids>
    <w:rsidRoot w:val="000C3B71"/>
    <w:rsid w:val="000C3B71"/>
    <w:rsid w:val="00A8394A"/>
    <w:rsid w:val="00BC2D46"/>
    <w:rsid w:val="00DC33CF"/>
    <w:rsid w:val="00E924F3"/>
    <w:rsid w:val="00EE2F9E"/>
    <w:rsid w:val="00F26763"/>
    <w:rsid w:val="59AF067F"/>
    <w:rsid w:val="6D1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2"/>
    <w:basedOn w:val="1"/>
    <w:link w:val="7"/>
    <w:qFormat/>
    <w:uiPriority w:val="0"/>
    <w:pPr>
      <w:adjustRightInd w:val="0"/>
      <w:spacing w:line="500" w:lineRule="exact"/>
      <w:jc w:val="center"/>
    </w:pPr>
    <w:rPr>
      <w:rFonts w:ascii="黑体" w:hAnsi="黑体" w:eastAsia="黑体" w:cs="黑体"/>
      <w:sz w:val="30"/>
      <w:szCs w:val="30"/>
    </w:rPr>
  </w:style>
  <w:style w:type="character" w:customStyle="1" w:styleId="7">
    <w:name w:val="标题2 Char"/>
    <w:basedOn w:val="5"/>
    <w:link w:val="6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582</Words>
  <Characters>624</Characters>
  <Lines>6</Lines>
  <Paragraphs>1</Paragraphs>
  <TotalTime>5</TotalTime>
  <ScaleCrop>false</ScaleCrop>
  <LinksUpToDate>false</LinksUpToDate>
  <CharactersWithSpaces>647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2016-06-22T02:04:00Z</dcterms:created>
  <dc:creator>lenovo</dc:creator>
  <cp:lastModifiedBy>ly</cp:lastModifiedBy>
  <dcterms:modified xsi:type="dcterms:W3CDTF">2023-03-13T05:42:39Z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CE169562D5F04195A72AFC0ACCFB6FBE</vt:lpwstr>
  </property>
</Properties>
</file>