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7F69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2026年度决策咨询研究合作交流专项课题指南</w:t>
      </w:r>
    </w:p>
    <w:p w14:paraId="12F92E1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p w14:paraId="377A5862">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一、深化本市同对口地区交往交流交融研究</w:t>
      </w:r>
    </w:p>
    <w:p w14:paraId="5010018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3BF3026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紧紧围绕铸牢中华民族共同体意识主线，聚焦促进各民族广泛交往、全面交流、深度交融，系统梳理近年来我市同对口地区开展交往交流交融工作的主要成效及存在不足，研究提出今后一个时期深化本市同对口地区交往交流交融的对策与建议。</w:t>
      </w:r>
    </w:p>
    <w:p w14:paraId="4897F2E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本课题重点研究但不限于以下方面：</w:t>
      </w:r>
    </w:p>
    <w:p w14:paraId="6083F58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1.梳理近年来本市同对口地区开展交往交流交融的工作情况及现有成效；</w:t>
      </w:r>
    </w:p>
    <w:p w14:paraId="51D09F1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2.分析本市同对口地区开展交往交流交融面临的形势任务和存在的不足；</w:t>
      </w:r>
    </w:p>
    <w:p w14:paraId="05A11D0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3.研究提出今后一个时期深化本市同对口地区交往交流交融的思路及路径。</w:t>
      </w:r>
    </w:p>
    <w:p w14:paraId="197EAA2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7FF7F3D4">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二、推进本市同对口地区文旅协作研究</w:t>
      </w:r>
    </w:p>
    <w:p w14:paraId="6A3F24B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302AEEE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聚焦巩固拓展脱贫攻坚成果、全面推进乡村振兴，着眼进一步促进我市同对口地区优势互补、合作共赢，系统梳理近年来我市同对口地区开展文旅协作的主要成效及存在不足，研究提出今后一个时期推进本市同对口地区文旅协作的对策与建议。</w:t>
      </w:r>
    </w:p>
    <w:p w14:paraId="35024A0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本课题重点研究但不限于以下方面：</w:t>
      </w:r>
    </w:p>
    <w:p w14:paraId="489036C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1.梳理近年来本市同对口地区文旅协作的工作情况及现有成效；</w:t>
      </w:r>
    </w:p>
    <w:p w14:paraId="14F836D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2.分析本市同对口地区开展文旅协作面临的形势任务和存在的不足；</w:t>
      </w:r>
    </w:p>
    <w:p w14:paraId="4AD929F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3.研究提出今后一个时期推进本市同对口地区文旅协作的基本思路及工作路径。</w:t>
      </w:r>
    </w:p>
    <w:p w14:paraId="0911CB5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4DA52EF1">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bookmarkStart w:id="0" w:name="_GoBack"/>
      <w:r>
        <w:rPr>
          <w:rFonts w:hint="eastAsia" w:asciiTheme="minorEastAsia" w:hAnsiTheme="minorEastAsia" w:eastAsiaTheme="minorEastAsia" w:cstheme="minorEastAsia"/>
          <w:b/>
          <w:bCs/>
          <w:sz w:val="24"/>
          <w:szCs w:val="24"/>
        </w:rPr>
        <w:t>三、加强本市异地商协会党的建设思路与对策研究</w:t>
      </w:r>
    </w:p>
    <w:bookmarkEnd w:id="0"/>
    <w:p w14:paraId="73C5219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2E60301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贯彻本市关于加强基层党的建设有关部署，落实“管行业也要管党建”要求，研究加强异地商协会党建的思路和举措，明确异地商协会党建的重点任务，推动新兴领域党建工作高质量发展。</w:t>
      </w:r>
    </w:p>
    <w:p w14:paraId="22A282F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本课题重点研究但不限于以下方面：</w:t>
      </w:r>
    </w:p>
    <w:p w14:paraId="7B169B2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1.分析本市异地商协会党的建设面临的新形势新任务；</w:t>
      </w:r>
    </w:p>
    <w:p w14:paraId="5BA823F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2.梳理本市异地商协会党的建设现状及存在的问题；</w:t>
      </w:r>
    </w:p>
    <w:p w14:paraId="044B6C7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3.研究提出加强本市异地商协会党的建设的工作思路和实施路径。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6FF18C3"/>
    <w:rsid w:val="189E12ED"/>
    <w:rsid w:val="1D751387"/>
    <w:rsid w:val="35B561E8"/>
    <w:rsid w:val="3E9A215D"/>
    <w:rsid w:val="3EA243FC"/>
    <w:rsid w:val="433D3FCA"/>
    <w:rsid w:val="48D25DE7"/>
    <w:rsid w:val="55DF0FA9"/>
    <w:rsid w:val="5FD22228"/>
    <w:rsid w:val="67865DE4"/>
    <w:rsid w:val="7F6F6380"/>
    <w:rsid w:val="F6FF1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687</Words>
  <Characters>697</Characters>
  <Lines>0</Lines>
  <Paragraphs>0</Paragraphs>
  <TotalTime>15</TotalTime>
  <ScaleCrop>false</ScaleCrop>
  <LinksUpToDate>false</LinksUpToDate>
  <CharactersWithSpaces>697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2026-02-23T17:14:00Z</dcterms:created>
  <dc:creator>yc</dc:creator>
  <cp:lastModifiedBy>yc</cp:lastModifiedBy>
  <dcterms:modified xsi:type="dcterms:W3CDTF">2026-06-15T08:55:49Z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52B8C44B97325ECE621A9C6990EB6267_41</vt:lpwstr>
  </property>
  <property fmtid="{D5CDD505-2E9C-101B-9397-08002B2CF9AE}" pid="4" name="KSOTemplateDocerSaveRecord">
    <vt:lpwstr>eyJoZGlkIjoiMjEyM2Q4NDM3NjdhOWExMmM3MGVmYWNhMDY5YThkOGIiLCJ1c2VySWQiOiIxMzQzOTE4OTI3In0=</vt:lpwstr>
  </property>
</Properties>
</file>