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55CBB">
      <w:pPr>
        <w:bidi w:val="0"/>
        <w:jc w:val="center"/>
        <w:rPr>
          <w:rFonts w:hint="eastAsia" w:ascii="宋体" w:hAnsi="宋体" w:eastAsia="宋体" w:cs="宋体"/>
          <w:b/>
          <w:bCs/>
          <w:sz w:val="32"/>
          <w:szCs w:val="32"/>
        </w:rPr>
      </w:pPr>
      <w:bookmarkStart w:id="0" w:name="_GoBack"/>
      <w:r>
        <w:rPr>
          <w:rFonts w:hint="eastAsia" w:ascii="宋体" w:hAnsi="宋体" w:eastAsia="宋体" w:cs="宋体"/>
          <w:b/>
          <w:bCs/>
          <w:sz w:val="32"/>
          <w:szCs w:val="32"/>
        </w:rPr>
        <w:t>2026年度市决策咨询研究民政专项课题指南</w:t>
      </w:r>
    </w:p>
    <w:p w14:paraId="5B6CD8B4">
      <w:pPr>
        <w:bidi w:val="0"/>
        <w:jc w:val="both"/>
        <w:rPr>
          <w:rFonts w:hint="eastAsia" w:ascii="宋体" w:hAnsi="宋体" w:eastAsia="宋体" w:cs="宋体"/>
          <w:b/>
          <w:bCs/>
          <w:sz w:val="24"/>
          <w:szCs w:val="24"/>
        </w:rPr>
      </w:pPr>
    </w:p>
    <w:bookmarkEnd w:id="0"/>
    <w:p w14:paraId="6BCD7D56">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一、自媒体时代下的上海民政宣传工作研究</w:t>
      </w:r>
    </w:p>
    <w:p w14:paraId="53AC2A6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（一）研究目的与要求</w:t>
      </w:r>
    </w:p>
    <w:p w14:paraId="486452A8">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今时代，自媒体已成为信息传播的重要载体，“人人都是麦克风、人人都是传播者”的传播格局已然形成。做好自媒体时代下的上海民政宣传工作，是顺应新时代宣传思想工作新形势、新要求的必然举措，也是推动上海民政事业高质量发展的重要支撑。本课题旨在深入探究自媒体时代上海民政宣传工作的现状特征、突出问题与面临挑战，精准研判发展趋势，提出针对性强、可落地、可操作的应对策略与优化建议，助力上海民政进一步拓宽新闻宣传渠道、提升传播质效、强化舆论引导能力，持续提升民政工作在社会公众中的知晓度和认可度，为上海民政事业健康有序发展营造积极向上、和谐有序的良好舆论环境。</w:t>
      </w:r>
    </w:p>
    <w:p w14:paraId="7BE4D839">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（二）本课题重点研究但不限于以下方面</w:t>
      </w:r>
    </w:p>
    <w:p w14:paraId="5BDD4957">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本课题需紧扣自媒体时代传播规律与上海民政工作实际，围绕以下五个核心方面展开深入研究：</w:t>
      </w:r>
    </w:p>
    <w:p w14:paraId="24C4359D">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明确核心内涵。精准界定自媒体、自媒体时代的核心定义，明确自媒体时代下上海民政宣传工作的具体范畴、核心特征与核心价值，系统阐述自媒体、自媒体时代和自媒体时代下上海民政宣传工作三者之间的内在关联，全面梳理上海民政宣传工作在自媒体环境下的职能定位与作用成效。</w:t>
      </w:r>
    </w:p>
    <w:p w14:paraId="5D2A0778">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系统梳理现状。全面分析自媒体对上海民政宣传工作产生的双重影响（积极影响与潜在挑战），系统总结当前上海民政宣传工作在自媒体领域的开展情况与已取得的阶段性成效；重点梳理上海民政在主要自媒体平台（微博、微信公众号、抖音、小红书等）的内容发布、互动反馈、传播效果评估等核心情况，形成全面、客观的现状分析情况。</w:t>
      </w:r>
    </w:p>
    <w:p w14:paraId="38AE2AD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深入剖析问题。聚焦自媒体传播环境的复杂性，深入剖析上海民政宣传舆论工作在自媒体时代面临的突出问题、薄弱环节，以及对民政舆论引导工作带来的新挑战；广泛搜集国内外其他城市、相关领域利用自媒体开展宣传工作的典型案例，深入分析案例背后的传播举措，提炼可借鉴、可复制的经验做法，为上海民政宣传工作提供参考。</w:t>
      </w:r>
    </w:p>
    <w:p w14:paraId="627A181E">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科学预判趋势。结合新时代宣传思想工作的新部署、新要求，立足上海民政事业发展实际，研判自媒体行业的发展趋势与传播规律，提出自媒体传播规律与上海民政工作的结合点、发力点，为宣传工作精准定位、科学部署提供支撑。</w:t>
      </w:r>
    </w:p>
    <w:p w14:paraId="7174613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提出优化对策。针对前面梳理的问题、研判的趋势，围绕方法、路径、载体、内容等环节，提出具有针对性、可操作性、前瞻性的具体举措，形成系统化、规范化的政策建议，为上海市民政局优化宣传工作、提升宣传工作高质量发展水平提供坚实的决策参考。</w:t>
      </w:r>
    </w:p>
    <w:p w14:paraId="120F47FD">
      <w:pPr>
        <w:keepNext w:val="0"/>
        <w:keepLines w:val="0"/>
        <w:pageBreakBefore w:val="0"/>
        <w:widowControl w:val="0"/>
        <w:kinsoku/>
        <w:wordWrap/>
        <w:overflowPunct/>
        <w:topLinePunct w:val="0"/>
        <w:autoSpaceDE/>
        <w:autoSpaceDN/>
        <w:bidi w:val="0"/>
        <w:adjustRightInd/>
        <w:snapToGrid/>
        <w:spacing w:before="157" w:beforeLines="50"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二、上海市认知障碍友好社区非药物干预规范研究</w:t>
      </w:r>
    </w:p>
    <w:p w14:paraId="28DD6BC9">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（一）研究目的与要求</w:t>
      </w:r>
    </w:p>
    <w:p w14:paraId="22C7BF83">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深入贯彻落实国家《应对老年期痴呆国家行动计划（2024-2030年）》及本市相关工作要求，切实推进老年认知障碍友好社区建设高质量发展，破解当前社区非药物干预服务标准化不足、实施效果难以衡量等关键问题，现结合上海市自2019年开展的老年认知障碍友好社区建设情况，开展本土化、规范化的实施研究，旨在形成一套科学、有效、可复制、易推广的社区非药物干预标准化方案与实施指南，为全面提升我市社区认知障碍预防干预服务水平提供关键技术支撑与决策依据。本课题研究旨在通过系统调研与实证研究，建立并验证一套适合上海社区场景的老年认知障碍多维非药物干预规范化实施模式。</w:t>
      </w:r>
    </w:p>
    <w:p w14:paraId="1483A49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（二）本课题重点研究但不限于以下方面</w:t>
      </w:r>
    </w:p>
    <w:p w14:paraId="44FFFD7F">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课题应重点围绕以下三个方面展开深入研究：</w:t>
      </w:r>
    </w:p>
    <w:p w14:paraId="431CACEB">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国内外非药物干预模式系统梳理与现状评估。系统回顾与分析国内外关于认知训练、运动干预、营养支持等单维及多维非药物干预方案的最新研究成果与实施经验；全面评估上海市当前各街镇在认知障碍友好社区框架下开展非药物干预的具体内容、组织形式、人员配置及存在的主要问题与挑战。</w:t>
      </w:r>
    </w:p>
    <w:p w14:paraId="12E8596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土化多维非药物干预标准化方案开发。基于循证证据与本市实际，研究并确定适用于社区场景的核心干预模块、标准化操作流程、人员能力要求及质量控制标准；研发形成本市社区老年认知障碍多维非药物干预工作指导手册，内容应包括干预对象筛查标准、各模块具体活动方案、实施人员工作指引、过程记录与督导要求等。</w:t>
      </w:r>
    </w:p>
    <w:p w14:paraId="16CE29F7">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规范化干预方案的效果验证与实证研究。选取本市具有代表性的街道组织基于上述标准化方案的现场实证研究；采用科学严谨的研究设计，对标准化干预方案在改善认知高危老年人认知功能、生活质量及延缓衰退等方面的效果进行客观评估；综合分析干预实施过程中的可行性、可接受度与保真度，为工作手册的修订与全市推广提供实证依据。</w:t>
      </w:r>
    </w:p>
    <w:p w14:paraId="588681E6">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27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2026-03-19T01:37:57Z</dcterms:created>
  <dc:creator>Lenovo</dc:creator>
  <cp:lastModifiedBy>楼彦伶</cp:lastModifiedBy>
  <dcterms:modified xsi:type="dcterms:W3CDTF">2026-03-19T01:43:13Z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eyJoZGlkIjoiNmQ4M2JjYWU3ZmM5OTA0MjAzZTllMTNhNzdmYjliNTYiLCJ1c2VySWQiOiIxNzAyMjc0MDg4In0=</vt:lpwstr>
  </property>
  <property fmtid="{D5CDD505-2E9C-101B-9397-08002B2CF9AE}" pid="4" name="ICV">
    <vt:lpwstr>01615E0891464681906E83B579D5FBA8_12</vt:lpwstr>
  </property>
</Properties>
</file>