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40B2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松江校区西门岗亭及车辆道闸采购项目</w:t>
      </w:r>
    </w:p>
    <w:p w14:paraId="5E53E7EF">
      <w:pPr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采购需求</w:t>
      </w:r>
    </w:p>
    <w:p w14:paraId="136C5F0A">
      <w:pPr>
        <w:rPr>
          <w:rFonts w:hint="eastAsia"/>
        </w:rPr>
      </w:pPr>
    </w:p>
    <w:p w14:paraId="3F86C0F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项目名称：松江校区西门岗亭及车辆道闸采购项目</w:t>
      </w:r>
    </w:p>
    <w:p w14:paraId="2FA5EF1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预算金额（万元）：9</w:t>
      </w:r>
    </w:p>
    <w:p w14:paraId="0BD22F0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采购方式：公开比价</w:t>
      </w:r>
    </w:p>
    <w:p w14:paraId="196217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政府采购编号（如有）：</w:t>
      </w:r>
    </w:p>
    <w:p w14:paraId="632E3C0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参加评标老师：                      </w:t>
      </w:r>
    </w:p>
    <w:p w14:paraId="7FC3025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73E6760">
      <w:pPr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一、合理的投标人资格条件</w:t>
      </w:r>
    </w:p>
    <w:p w14:paraId="0BCAD48A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1.符合《中华人民共和国政府采购法》第二十二条规定的供应商，投标人必须是在中国境内注册，具有独立企业法人资格；</w:t>
      </w:r>
    </w:p>
    <w:p w14:paraId="7F4864EE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2.具有安全生产许可证和建筑智能化工程专业承包贰级（含贰级）以上资质；</w:t>
      </w:r>
    </w:p>
    <w:p w14:paraId="7C0E60B0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3.在本市具有固定的经营场所和维护、维修技术人员，能提供良好的技术支持和售后服务；</w:t>
      </w:r>
    </w:p>
    <w:p w14:paraId="1D2625AA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4.本项目面向大、中、小、微型等各类供应商采购；</w:t>
      </w:r>
    </w:p>
    <w:p w14:paraId="62838036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5.未被列入“信用中国 ”网站(www.creditchina.gov.cn)失信被执行人名单、 重大税收违法案件当事人名单和中国政府采购网(www.ccgp.gov.cn)政府采购严重违法失信行为记录名单；</w:t>
      </w:r>
    </w:p>
    <w:p w14:paraId="53E125B1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6.本项目不接受联合体投标；</w:t>
      </w:r>
    </w:p>
    <w:p w14:paraId="1A36775F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7.有高校类似业绩案例。</w:t>
      </w:r>
    </w:p>
    <w:p w14:paraId="2649CE73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</w:p>
    <w:p w14:paraId="25A97BBD">
      <w:pPr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二、采购项目建设方案，需实现的功能或目标</w:t>
      </w:r>
    </w:p>
    <w:p w14:paraId="3FD7CED4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本项目旨在解决松江校区西门（龙城路—文贸路大门，下同）的车辆管理问题，确保所授权的校内车辆及访客车辆高效进出校区。内容包括：</w:t>
      </w:r>
    </w:p>
    <w:p w14:paraId="58646430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西门安装机动车识别双通道道闸（一进一出），包含2套直杆道闸抓拍一体机、2套LED显示屏，通过自动化智能化的设备部署，实现自动检测车辆、自动识别车牌、检测抬杆、黑白名单比对等功能，保障校园各校门的统一管理，进出通行效率，实现保卫业务的自动化管理，系统车牌识别率达到99.5%以上。</w:t>
      </w:r>
    </w:p>
    <w:p w14:paraId="63F89CB0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以上双通道车辆道闸必须能无缝接入学校现有的车辆管理系统（本地化部署），实现所有进校车辆统一管理，统一授权，且能够基于当前的车辆管理系统，同步校内车辆注册程序和访客车辆注册小程序的数据，自动关联、同步下发，提高学校对机动车的管理效率。</w:t>
      </w:r>
    </w:p>
    <w:p w14:paraId="3CB50148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此外，配套建设一座值守不锈钢岗亭，便于安保队员值守与管理。</w:t>
      </w:r>
    </w:p>
    <w:p w14:paraId="1B26982F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</w:p>
    <w:p w14:paraId="53719ACD">
      <w:pPr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三、项目需满足的技术规格、质量、安全、物理特性等要求</w:t>
      </w:r>
    </w:p>
    <w:p w14:paraId="01293E71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（一）技术与功能要求</w:t>
      </w:r>
      <w:bookmarkStart w:id="0" w:name="_GoBack"/>
      <w:bookmarkEnd w:id="0"/>
    </w:p>
    <w:p w14:paraId="674C8567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1.纯视频抓拍，无需切割路面。</w:t>
      </w:r>
    </w:p>
    <w:p w14:paraId="1872817D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2.超高识别率，400万像素。“7+3”算法，车辆综合识别99.5%。</w:t>
      </w:r>
    </w:p>
    <w:p w14:paraId="1A4DEE8D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3.AI出入口相机，真车检测，支持车牌防伪，保证系统正常运行。</w:t>
      </w:r>
    </w:p>
    <w:p w14:paraId="1B6AFE0B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4.根据学校后续的发展需求，支持多种收费功能，如岗亭收费、中央收费、手机收费和自助缴费，支持多种收费打折模式，如优惠券打折、车牌打折。。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5.具备车牌模糊对比功能、无牌车处理机制和污损车牌处理机制，提高系统识别率。</w:t>
      </w:r>
    </w:p>
    <w:p w14:paraId="0F0CAECC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6.多方向来车、车道过宽等复杂情况，可采用双摄像机识别提高识别率。</w:t>
      </w:r>
    </w:p>
    <w:p w14:paraId="39CBC313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7.具备手动触发识别功能、手动修改车牌功能和黑名单管理功能。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8.能通过上海交通委路政单位的检测。</w:t>
      </w:r>
    </w:p>
    <w:p w14:paraId="73AEA6FB">
      <w:pPr>
        <w:spacing w:line="560" w:lineRule="atLeas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9.支持一人多车功能。 </w:t>
      </w:r>
    </w:p>
    <w:p w14:paraId="63439703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10．能满足接入学校现有的停车场综合管理平台，确保系统的统一管理。</w:t>
      </w:r>
    </w:p>
    <w:p w14:paraId="08CCAF6C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11.产品详细参数要求：</w:t>
      </w:r>
    </w:p>
    <w:p w14:paraId="56F1FD61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4063F0B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50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89"/>
        <w:gridCol w:w="7140"/>
      </w:tblGrid>
      <w:tr w14:paraId="3891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4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24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产品类别</w:t>
            </w:r>
          </w:p>
        </w:tc>
        <w:tc>
          <w:tcPr>
            <w:tcW w:w="4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0A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技术参数要求</w:t>
            </w:r>
          </w:p>
        </w:tc>
      </w:tr>
      <w:tr w14:paraId="16D67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2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C9C9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1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907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400万道闸抓拍一体机</w:t>
            </w:r>
          </w:p>
        </w:tc>
        <w:tc>
          <w:tcPr>
            <w:tcW w:w="4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417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由抓拍机、显示屏、语音对讲模块、语音播报模块、LED补光灯、雷达等组成。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【摄像机】</w:t>
            </w:r>
          </w:p>
          <w:p w14:paraId="3D591C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分辨率：400万像素  2688×1520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▲传感器类型：1/1.8英寸CMOS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快门：1/25s~1/10000s（可手动或自动调节）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镜头：电动变焦镜头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自动光圈：DC驱动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ICR切换：支持</w:t>
            </w:r>
          </w:p>
          <w:p w14:paraId="5180F0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光圈控制：自动光圈（W:1.4—T:2.15）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日夜转换模式：ICR红外滤片式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数字降噪：3D数字降噪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【抓拍功能】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图片格式：采用JPEG编码,图片质量可设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智能识别：车牌识别、车型识别、车标识别、车辆子品牌，车身颜色识别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补光灯控制：11颗（相机内置3颗，机箱底部8颗）（暖光灯，亮度可调）；</w:t>
            </w:r>
          </w:p>
          <w:p w14:paraId="15E215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▲除雾功能：支持自动除雾</w:t>
            </w:r>
          </w:p>
          <w:p w14:paraId="611FC6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断网续传：支持，平台/FTP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【道闸参数】</w:t>
            </w:r>
          </w:p>
          <w:p w14:paraId="626D88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电机：变频伺服电机，对闸杆升、降的平稳度可调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杆子类型：直杆</w:t>
            </w:r>
          </w:p>
          <w:p w14:paraId="1B16DF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运行速度：0.9 - 4s可调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运行噪音：≤65dB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遥控距离：40米内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杆子长度：4米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道闸方向：右向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机箱材质：2mm冷轧钢板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寿命：500W次</w:t>
            </w:r>
          </w:p>
          <w:p w14:paraId="79BDDB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监测：通过485可与雷达和道闸通信，监控出入口系统设备运行状态，减少调试和故障定位困难问题</w:t>
            </w:r>
          </w:p>
          <w:p w14:paraId="5597F1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防砸功能：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支持线圈防砸，红外防砸，雷达防砸</w:t>
            </w:r>
          </w:p>
          <w:p w14:paraId="3F90FD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断电抬杆：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</w:t>
            </w:r>
          </w:p>
          <w:p w14:paraId="59675E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遇阻反弹：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</w:t>
            </w:r>
          </w:p>
          <w:p w14:paraId="4EFBDC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防撞功能：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</w:t>
            </w:r>
          </w:p>
          <w:p w14:paraId="47942E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计数模式：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支持计数。</w:t>
            </w:r>
          </w:p>
          <w:p w14:paraId="550ED9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【显示屏参数】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显示分辨率：分辨率1080P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屏幕类型：LCD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显示屏尺寸：21.5寸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▲智能识别功能：支持2种车头方向识别，包括正向和逆向。支持2种车辆姿态识别，包括车头和车尾。（需提供第三方权威检测机构出具的测试报告并加盖制造商公章证明）</w:t>
            </w:r>
          </w:p>
          <w:p w14:paraId="1835DD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▲智能识别功能：支持11种车型识别，包括大客车、大货车、中货车、轿车、面包车、小货车、suv、 mpv、中客车、皮卡车、微型车。（需提供第三方权威检测机构出具的测试报告并加盖制造商公章证明）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▲抠图功能：支持对抓拍的车辆进行车牌、车身、主副驾驶人脸抠图，并对应生成小图。（需提供第三方权威检测机构出具的测试报告并加盖制造商公章证明）</w:t>
            </w:r>
          </w:p>
          <w:p w14:paraId="1053D5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智能识别功能：在天气晴朗无雾，车牌无遮挡，无污损，车身无大面积遮挡的条件下进项测试，白天测试时的环境光照度应不低于200lx，晚上测试时的辅助设备照明度应不高于100lx。支持车型、车标、车系、车身颜色、车牌颜色、车牌号码、车牌类型、无牌车、新能源车牌识别。车辆抓拍率：≥99.9%；车牌识别率：≥99.9%（白光模式）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▲支持车辆滞留检测：当相机检测到车辆长时间滞留时，相机上报报警事件，并联动继电器信号输出。滞留检测时长0~3600秒可设。（需提供第三方权威检测机构出具的测试报告并加盖制造商公章证明）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图片OSD功能检查：支持车辆图片OSD信息显示，信息包括抓拍到车辆的时间、地点，车牌信息（车牌、车牌颜色、车牌类型）、车辆信息（车身颜色、车标、车辆类型、车系、置信度）、抓拍车姿态、车头朝向、防伪码、卡口方向、触发源、自定义信息等，且可配置字体颜色和字体大小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人脸叠加功能检查：支持抓拍车辆主辅驾驶室人脸识别，并可将识别人脸小图叠加到抓拍原图上，叠加位置、抠图大小可在web上设置,抠图大小可支持200*200、300*300、400*400三种分辨率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1.机箱采用厚度不低于1.5mm和抗拉强度极限不小于345MPa的钢板制成；2.设备机身具有驱动和支撑栏杆的相应结构；3.栏杆机机身箱体具有锁止装置，开启应使用专用工具或钥匙（密钥）；4.运行时的转速为高速、快速的栏杆，应加装缓冲胶条或保护套等防护材料。5.机箱前部LCD屏尺寸：21.5寸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以下一种或几种方式实现应急放行功能：1.手动或借助辅助工具操作使栏杆处于“放行”状态；2.手动或借助辅助工具使栏杆与机身分离。3.断电抬杆功能，停电时栏杆臂会自动抬起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▲防撞功能：闸机栏杆机收到车辆撞击后，栏杆可以向行车方向及时打开，避免冲击损坏主机和杆臂。（需提供第三方权威检测机构出具的测试报告并加盖制造商公章证明）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▲道闸设备状态获取功能：支持获取道闸运行状态、工作状态、道闸运行次数、设备型号和故障代码。（需提供第三方权威检测机构出具的测试报告并加盖制造商公章证明）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▲设备具有遇阻反弹功能，当闸杆下落时，遇到物体阻挡将立即开闸（需提供第三方权威检测机构出具的测试报告并加盖制造商公章证明）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防护等级：IP54</w:t>
            </w:r>
          </w:p>
        </w:tc>
      </w:tr>
      <w:tr w14:paraId="4267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38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12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雷达</w:t>
            </w:r>
          </w:p>
        </w:tc>
        <w:tc>
          <w:tcPr>
            <w:tcW w:w="4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484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发射频率‌：77GHz ~ 81GHz</w:t>
            </w:r>
          </w:p>
          <w:p w14:paraId="725639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‌发射功率‌：≤10mW（约20dBm）‌</w:t>
            </w:r>
          </w:p>
          <w:p w14:paraId="7B4F2D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‌波束宽度‌：</w:t>
            </w:r>
          </w:p>
          <w:p w14:paraId="6F66D0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俯仰：±10° ~ ±15°</w:t>
            </w:r>
          </w:p>
          <w:p w14:paraId="4970F7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水平：±36° ~ ±60°</w:t>
            </w:r>
          </w:p>
          <w:p w14:paraId="4EA371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‌检测区域‌：1~6m（可调）</w:t>
            </w:r>
          </w:p>
          <w:p w14:paraId="75AD5A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‌响应时间‌：100ms ‌</w:t>
            </w:r>
          </w:p>
          <w:p w14:paraId="2C8062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‌防护等级‌：IP66 ‌</w:t>
            </w:r>
          </w:p>
          <w:p w14:paraId="629335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‌工作电压‌：DC10V~16V</w:t>
            </w:r>
          </w:p>
        </w:tc>
      </w:tr>
      <w:tr w14:paraId="533BA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863D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1D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车道管理终端</w:t>
            </w:r>
          </w:p>
        </w:tc>
        <w:tc>
          <w:tcPr>
            <w:tcW w:w="4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09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四车道管理终端</w:t>
            </w:r>
          </w:p>
          <w:p w14:paraId="739EA9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96161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采用互联网授权方式，支持添加2万条白名单，支持同步下发相机，支持按次收费、按时收费、按时段收费、按日夜收费、分时收费；</w:t>
            </w:r>
          </w:p>
          <w:p w14:paraId="47EED4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支持5类车类：固定车、月租车、储值车、临时车和VIP车，支持3种车型：黄牌、蓝牌和绿牌；</w:t>
            </w:r>
          </w:p>
          <w:p w14:paraId="305126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单台最大支持4车道（可自由配置成进出口车道），支持5台级联；</w:t>
            </w:r>
          </w:p>
          <w:p w14:paraId="3449EC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支持2/4车道监控，岗亭收费、异常放行，支持接入云睿平台实现电子支付；</w:t>
            </w:r>
          </w:p>
          <w:p w14:paraId="12F637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外部接口：4个USB3.0接口、1个VGA、1个HDMI、1路音频输入、1路音频输出，双网卡设计，8口百兆交换机，1个电源开关按键；</w:t>
            </w:r>
          </w:p>
          <w:p w14:paraId="6A9986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采用无风扇、低功耗设计。</w:t>
            </w:r>
          </w:p>
        </w:tc>
      </w:tr>
      <w:tr w14:paraId="28FA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2A2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2B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数字式车辆检测器</w:t>
            </w:r>
          </w:p>
        </w:tc>
        <w:tc>
          <w:tcPr>
            <w:tcW w:w="4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353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具有485接口、2路继电器开关量输出接口；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支持接入2路线圈；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线圈工作频率：28KHz～120KHz；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支持灵敏度可调：有4级可设（高、中高、中低、低）；</w:t>
            </w:r>
          </w:p>
          <w:p w14:paraId="45B77D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最快响应时间：3.5ms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线圈故障自恢复：在线圈故障排除后，检测器能够自行恢复到检测状态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线圈故障恢复时间：≤100ms；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线圈故障检测时间：＜10ms；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输出IO方式：继电器开关量输出；</w:t>
            </w:r>
          </w:p>
        </w:tc>
      </w:tr>
      <w:tr w14:paraId="690DA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8DAE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　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B3B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4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062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8个10/100/1000Mbps电口，支持端口状态/流量查询，端口远程重启，交换机远程重启，VLAN隔离，端口隔离，环路保护，DHCP Snooping等，支持EWEB/APP/MACC远程管理，桌面型不可上机架</w:t>
            </w:r>
          </w:p>
        </w:tc>
      </w:tr>
      <w:tr w14:paraId="2F1C7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408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BB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不锈钢值守岗亭 </w:t>
            </w:r>
          </w:p>
        </w:tc>
        <w:tc>
          <w:tcPr>
            <w:tcW w:w="4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8F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2.5米*2.5米*2.7米圆弧不锈钢岗亭</w:t>
            </w:r>
          </w:p>
          <w:p w14:paraId="09606A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门：采用1.5mm不锈钢管焊接成型</w:t>
            </w:r>
          </w:p>
          <w:p w14:paraId="52EF4D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铝合金窗户：优质铝合金平移窗户</w:t>
            </w:r>
          </w:p>
          <w:p w14:paraId="418335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玻璃：玻璃采用双层5mm钢化玻璃.圆角热弯6mm钢化玻璃</w:t>
            </w:r>
          </w:p>
          <w:p w14:paraId="6D6D92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底板地板：地台防滑花纹钢板或者是铺贴地砖。</w:t>
            </w:r>
          </w:p>
        </w:tc>
      </w:tr>
      <w:tr w14:paraId="020FE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50A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E6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护栏</w:t>
            </w:r>
          </w:p>
        </w:tc>
        <w:tc>
          <w:tcPr>
            <w:tcW w:w="4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F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高度0.8米，镀锌钢管</w:t>
            </w:r>
          </w:p>
        </w:tc>
      </w:tr>
      <w:tr w14:paraId="7011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7985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7C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联网布线</w:t>
            </w:r>
          </w:p>
        </w:tc>
        <w:tc>
          <w:tcPr>
            <w:tcW w:w="4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2B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光纤联网布线、岗亭电源线等一批</w:t>
            </w:r>
          </w:p>
        </w:tc>
      </w:tr>
      <w:tr w14:paraId="22BBE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FD3E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B6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平台接入</w:t>
            </w:r>
          </w:p>
        </w:tc>
        <w:tc>
          <w:tcPr>
            <w:tcW w:w="4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46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同现有校门平台软件兼容；；确保平台对新增和现有所有门岗设备统一授权；同时实现校园小程序内机动车数据的对接关联、小程序预约及登记的临时车辆能同步授权下发到西一门道闸系统</w:t>
            </w:r>
          </w:p>
        </w:tc>
      </w:tr>
    </w:tbl>
    <w:p w14:paraId="52BFCE8A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4D6A40BE">
      <w:pPr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四、采购项目的明细数量、交付或实施时间、地点</w:t>
      </w:r>
    </w:p>
    <w:p w14:paraId="13EF46A2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1.相关设备数量明细</w:t>
      </w:r>
    </w:p>
    <w:tbl>
      <w:tblPr>
        <w:tblStyle w:val="6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110"/>
        <w:gridCol w:w="1330"/>
        <w:gridCol w:w="1400"/>
      </w:tblGrid>
      <w:tr w14:paraId="685A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99AC">
            <w:pPr>
              <w:spacing w:line="5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A4D6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2FF7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5ACF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 w14:paraId="07D0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7041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4E6B21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400万道闸抓拍一体机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3230A3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3FC4CB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 w14:paraId="3578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9DD7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D3B7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毫米波雷达检测器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BBA9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292E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 w14:paraId="3D82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A5E4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F482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车道管理终端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8C96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6D20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 w14:paraId="0A23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AD11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66DE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数字式车辆检测器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254C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2AC5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 w14:paraId="0AE4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C0CA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16ED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交换机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60BD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9697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 w14:paraId="186B9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20AA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237A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不锈钢值守岗亭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2656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1304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</w:t>
            </w:r>
          </w:p>
        </w:tc>
      </w:tr>
      <w:tr w14:paraId="1ED4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9B7E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4F21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651D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338B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 w14:paraId="4460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C2B1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2097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联网布线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E1AA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C772">
            <w:pPr>
              <w:spacing w:line="56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</w:tbl>
    <w:p w14:paraId="7DD474B3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2.安装地点：上海对外经贸大学松江校区西门</w:t>
      </w:r>
    </w:p>
    <w:p w14:paraId="330E2BF6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3.项目完成时限要求：</w:t>
      </w:r>
    </w:p>
    <w:p w14:paraId="73E7A290">
      <w:pPr>
        <w:spacing w:line="560" w:lineRule="atLeast"/>
        <w:ind w:firstLine="705" w:firstLineChars="29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设备交付地点：上海对外经贸大学松江校区西门区域</w:t>
      </w:r>
    </w:p>
    <w:p w14:paraId="72170AF5">
      <w:pPr>
        <w:spacing w:line="560" w:lineRule="atLeast"/>
        <w:ind w:firstLine="705" w:firstLineChars="29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后台功能交付地点：上海对外经贸大学松江校区信息楼监控中心</w:t>
      </w:r>
    </w:p>
    <w:p w14:paraId="3FD2201A">
      <w:pPr>
        <w:spacing w:line="560" w:lineRule="atLeast"/>
        <w:ind w:firstLine="705" w:firstLineChars="29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交付时间：签订合同后15天。</w:t>
      </w:r>
    </w:p>
    <w:p w14:paraId="581F683F">
      <w:pPr>
        <w:spacing w:line="560" w:lineRule="atLeas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84C527E">
      <w:pPr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五、项目需满足的服务标准、期限、效率等要求</w:t>
      </w:r>
    </w:p>
    <w:p w14:paraId="7D1EA8FF">
      <w:pPr>
        <w:spacing w:line="560" w:lineRule="atLeas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投标人应充分了解本项目需求，</w:t>
      </w:r>
      <w:r>
        <w:rPr>
          <w:rFonts w:hint="eastAsia" w:ascii="宋体" w:hAnsi="宋体" w:eastAsia="宋体" w:cs="宋体"/>
          <w:sz w:val="24"/>
          <w:szCs w:val="24"/>
        </w:rPr>
        <w:t>本项目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所提供货物必须通过合法渠道取得，货物必须是生产制造厂家原装且未经使用的全新合格产品，货物均须符合国产化相关要求。</w:t>
      </w:r>
    </w:p>
    <w:p w14:paraId="0D412D8A">
      <w:pPr>
        <w:spacing w:line="560" w:lineRule="atLeas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本次采购的所有设备及配件免费质保期为最终验收合格之日起两年。</w:t>
      </w:r>
    </w:p>
    <w:p w14:paraId="183BA46F">
      <w:pPr>
        <w:spacing w:line="560" w:lineRule="atLeas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质保期内中标人应当</w:t>
      </w:r>
      <w:r>
        <w:rPr>
          <w:rFonts w:hint="eastAsia" w:ascii="宋体" w:hAnsi="宋体" w:eastAsia="宋体" w:cs="宋体"/>
          <w:sz w:val="24"/>
          <w:szCs w:val="24"/>
        </w:rPr>
        <w:t>提供7*24小时*365天全天候报修响应服务，紧急情况必须4小时内到现场，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包括但不限于免费提供设备维护，免费备件更换，免费现场技术支持，用户使用中的各类问题提供免费的电话咨询，15分钟内电话回复用户咨询。</w:t>
      </w:r>
    </w:p>
    <w:p w14:paraId="2FEEDA1B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4.验收标准：</w:t>
      </w:r>
    </w:p>
    <w:p w14:paraId="69A40E33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基本要求：摄像机、道闸、控制器及其配件的数量、型号、规格符合合同要求，设备安装位置正确，符合设计要求，电源、通信线路按规范要求连接到位，设备处于正常工作状态，隐蔽工程验收记录、系统自检和设备调试记录、有效的设备检验合格报告、证书及检测报告等资料齐全。</w:t>
      </w:r>
    </w:p>
    <w:p w14:paraId="19A51D6F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（2）外观功能鉴定：所有设备表面清洁，无划伤、污垢、器件脱落。固定牢靠、配线正确、标识清楚。岗亭外观良好，密封良好，不漏水，不渗水；抓拍单元及道闸设备连接设置：各部件固定牢固，无滑动现象, 底部；可正常安装万向头及螺丝，接地正确。抓拍单元功能：输出图像清晰、色彩逼真、无扭曲抖动，测试程序可以控制抓拍单元摄像札试程序抓拍图像清晰、识别正常。</w:t>
      </w:r>
    </w:p>
    <w:p w14:paraId="101E0682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（3）系统软件管理：该车辆管理双通道道闸必须能无缝接入学校现有的车辆管理系统，自动同步校内车辆注册程序和访客车辆注册小程序的数据，自动关联、同步下发，实现所有进校车辆统一管理，统一授权。</w:t>
      </w:r>
    </w:p>
    <w:p w14:paraId="6967B8DE">
      <w:pPr>
        <w:spacing w:line="560" w:lineRule="atLeast"/>
        <w:rPr>
          <w:rFonts w:hint="eastAsia" w:ascii="宋体" w:hAnsi="宋体" w:eastAsia="宋体" w:cs="宋体"/>
          <w:sz w:val="24"/>
          <w:szCs w:val="24"/>
        </w:rPr>
      </w:pPr>
    </w:p>
    <w:p w14:paraId="4B2BFFB4">
      <w:pPr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六、合同款项的支付方式、时间、条件</w:t>
      </w:r>
    </w:p>
    <w:p w14:paraId="5CEB1619">
      <w:pPr>
        <w:spacing w:line="56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安装调试完成</w:t>
      </w:r>
      <w:r>
        <w:rPr>
          <w:rFonts w:hint="eastAsia" w:ascii="宋体" w:hAnsi="宋体" w:eastAsia="宋体" w:cs="宋体"/>
          <w:sz w:val="24"/>
          <w:szCs w:val="24"/>
        </w:rPr>
        <w:t>且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验收合格后，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一次性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支付给中标人合同款的</w:t>
      </w:r>
      <w:r>
        <w:rPr>
          <w:rFonts w:hint="eastAsia" w:ascii="宋体" w:hAnsi="宋体" w:eastAsia="宋体" w:cs="宋体"/>
          <w:sz w:val="24"/>
          <w:szCs w:val="24"/>
        </w:rPr>
        <w:t>100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%，</w:t>
      </w:r>
      <w:r>
        <w:rPr>
          <w:rFonts w:hint="eastAsia" w:ascii="宋体" w:hAnsi="宋体" w:eastAsia="宋体" w:cs="宋体"/>
          <w:sz w:val="24"/>
          <w:szCs w:val="24"/>
        </w:rPr>
        <w:t>支付前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中标人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提供货物类增值税发票。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C3"/>
    <w:rsid w:val="00024174"/>
    <w:rsid w:val="00062B4D"/>
    <w:rsid w:val="00146218"/>
    <w:rsid w:val="001662E1"/>
    <w:rsid w:val="00264FFB"/>
    <w:rsid w:val="003F056F"/>
    <w:rsid w:val="004B3D24"/>
    <w:rsid w:val="00526CB0"/>
    <w:rsid w:val="00591917"/>
    <w:rsid w:val="00641F5C"/>
    <w:rsid w:val="0075497B"/>
    <w:rsid w:val="007F403B"/>
    <w:rsid w:val="0080176A"/>
    <w:rsid w:val="0081579E"/>
    <w:rsid w:val="00AD29B0"/>
    <w:rsid w:val="00AD31B5"/>
    <w:rsid w:val="00BB58C3"/>
    <w:rsid w:val="00BE7380"/>
    <w:rsid w:val="00CA6779"/>
    <w:rsid w:val="00CD60C3"/>
    <w:rsid w:val="00DF3E66"/>
    <w:rsid w:val="00E11ACA"/>
    <w:rsid w:val="00ED321F"/>
    <w:rsid w:val="00F46D88"/>
    <w:rsid w:val="00FF42F4"/>
    <w:rsid w:val="05710016"/>
    <w:rsid w:val="08983031"/>
    <w:rsid w:val="15E67316"/>
    <w:rsid w:val="373B145E"/>
    <w:rsid w:val="3DBE52E0"/>
    <w:rsid w:val="490036B8"/>
    <w:rsid w:val="4FDC68BF"/>
    <w:rsid w:val="585723E7"/>
    <w:rsid w:val="6C2830FF"/>
    <w:rsid w:val="714A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2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缩进 字符"/>
    <w:link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a8c9104e-b4a6-4ae4-95c9-d9d1a005716a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BCAD48A</paraID>
      <start>0</start>
      <end>2</end>
      <status>modified</status>
      <modifiedWord>1.</modifiedWord>
      <trackRevisions>false</trackRevisions>
    </reviewItem>
    <reviewItem>
      <errorID>2ce18af2-e736-46ee-9283-6b15691dca51</errorID>
      <errorWord>，</errorWord>
      <group>L1_Grammar</group>
      <groupName>语法问题</groupName>
      <ability>L2_Grammar</ability>
      <abilityName>语法错误</abilityName>
      <candidateList>
        <item>问题，</item>
      </candidateList>
      <explain/>
      <paraID>7CAF5B1E</paraID>
      <start>32</start>
      <end>35</end>
      <status>modified</status>
      <modifiedWord>问题，</modifiedWord>
      <trackRevisions>false</trackRevisions>
    </reviewItem>
    <reviewItem>
      <errorID>9d30856b-bd06-452f-9c91-457744743be8</errorID>
      <errorWord>”</errorWord>
      <group>L1_Punc</group>
      <groupName>标点问题</groupName>
      <ability>L2_Punc</ability>
      <abilityName>标点符号检查</abilityName>
      <candidateList>
        <item>“</item>
      </candidateList>
      <explain>注意检查双引号的方向是否正确。</explain>
      <paraID>1872817D</paraID>
      <start>15</start>
      <end>16</end>
      <status>modified</status>
      <modifiedWord>“</modifiedWord>
      <trackRevisions>false</trackRevisions>
    </reviewItem>
    <reviewItem>
      <errorID>e927f2c8-e46d-4a83-936e-82ce43906789</errorID>
      <errorWord>99.5%</errorWord>
      <group>L1_Other</group>
      <groupName>其他问题</groupName>
      <ability>L2_Consistency</ability>
      <abilityName>一致性检查</abilityName>
      <candidateList>
        <item>99.9%</item>
      </candidateList>
      <explain>数字一致性问题，文档中提到车牌识别率在多处表述为99.9%，而此处为99.5%，应统一为99.9%</explain>
      <paraID>1872817D</paraID>
      <start>29</start>
      <end>34</end>
      <status>ignored</status>
      <modifiedWord/>
      <trackRevisions>false</trackRevisions>
    </reviewItem>
    <reviewItem>
      <errorID>acd39756-d7dc-4dfd-a35b-2473d394f396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39CBC313</paraID>
      <start>0</start>
      <end>0</end>
      <status>modified</status>
      <modifiedWord/>
      <trackRevisions>false</trackRevisions>
    </reviewItem>
    <reviewItem>
      <errorID>cff9aaca-9bb6-41b1-984f-44800eb20b1f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18B2EEF4</paraID>
      <start>72</start>
      <end>73</end>
      <status>unmodified</status>
      <modifiedWord/>
      <trackRevisions>false</trackRevisions>
    </reviewItem>
    <reviewItem>
      <errorID>93e9f6c9-a5a9-433c-a8fe-52debe56c985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2193B2B0</paraID>
      <start>18</start>
      <end>20</end>
      <status>unmodified</status>
      <modifiedWord/>
      <trackRevisions>false</trackRevisions>
    </reviewItem>
    <reviewItem>
      <errorID>32595658-8280-4dbc-b456-6b52b45c76b9</errorID>
      <errorWord> mpv</errorWord>
      <group>L1_Word</group>
      <groupName>字词问题</groupName>
      <ability>L2_Typo</ability>
      <abilityName>字词错误</abilityName>
      <candidateList>
        <item>MPV</item>
      </candidateList>
      <explain/>
      <paraID>6590685D</paraID>
      <start>47</start>
      <end>51</end>
      <status>unmodified</status>
      <modifiedWord/>
      <trackRevisions>false</trackRevisions>
    </reviewItem>
    <reviewItem>
      <errorID>9636cdce-4f15-40f5-a44e-866fc1040602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7000B30A</paraID>
      <start>21</start>
      <end>22</end>
      <status>unmodified</status>
      <modifiedWord/>
      <trackRevisions>false</trackRevisions>
    </reviewItem>
    <reviewItem>
      <errorID>0054fea2-0bb3-4dcd-a1d9-05253a602e8c</errorID>
      <errorWord>进项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7000B30A</paraID>
      <start>38</start>
      <end>40</end>
      <status>unmodified</status>
      <modifiedWord/>
      <trackRevisions>false</trackRevisions>
    </reviewItem>
    <reviewItem>
      <errorID>d2c2bb55-3d41-438a-ae70-b6d1752365a9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7000B30A</paraID>
      <start>511</start>
      <end>512</end>
      <status>unmodified</status>
      <modifiedWord/>
      <trackRevisions>false</trackRevisions>
    </reviewItem>
    <reviewItem>
      <errorID>c9ad23ad-a188-43e5-a020-24a5ead73f02</errorID>
      <errorWord>和</errorWord>
      <group>L1_Word</group>
      <groupName>字词问题</groupName>
      <ability>L2_Typo</ability>
      <abilityName>字词错误</abilityName>
      <candidateList>
        <item>、</item>
      </candidateList>
      <explain/>
      <paraID>7000B30A</paraID>
      <start>597</start>
      <end>598</end>
      <status>unmodified</status>
      <modifiedWord/>
      <trackRevisions>false</trackRevisions>
    </reviewItem>
    <reviewItem>
      <errorID>2dc63d09-6d12-464f-9785-84dbd89576cb</errorID>
      <errorWord>时的</errorWord>
      <group>L1_Word</group>
      <groupName>字词问题</groupName>
      <ability>L2_Typo</ability>
      <abilityName>字词错误</abilityName>
      <candidateList>
        <item>时</item>
      </candidateList>
      <explain/>
      <paraID>7000B30A</paraID>
      <start>677</start>
      <end>679</end>
      <status>unmodified</status>
      <modifiedWord/>
      <trackRevisions>false</trackRevisions>
    </reviewItem>
    <reviewItem>
      <errorID>b6764ff9-bf3b-402a-b2ff-1dd94e40d84e</errorID>
      <errorWord>以下</errorWord>
      <group>L1_Grammar</group>
      <groupName>语法问题</groupName>
      <ability>L2_Grammar</ability>
      <abilityName>语法错误</abilityName>
      <candidateList>
        <item>通过以下</item>
      </candidateList>
      <explain/>
      <paraID>7000B30A</paraID>
      <start>760</start>
      <end>762</end>
      <status>unmodified</status>
      <modifiedWord/>
      <trackRevisions>false</trackRevisions>
    </reviewItem>
    <reviewItem>
      <errorID>28037533-60db-4fb5-864a-0834909e8f86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7000B30A</paraID>
      <start>822</start>
      <end>823</end>
      <status>unmodified</status>
      <modifiedWord/>
      <trackRevisions>false</trackRevisions>
    </reviewItem>
    <reviewItem>
      <errorID>b5aeed69-e5d1-4cdc-af57-feabfdadf1f0</errorID>
      <errorWord>收到</errorWord>
      <group>L1_Word</group>
      <groupName>字词问题</groupName>
      <ability>L2_Typo</ability>
      <abilityName>字词错误</abilityName>
      <candidateList>
        <item>受到</item>
      </candidateList>
      <explain>存在发音相同字词的误用。</explain>
      <paraID>7000B30A</paraID>
      <start>887</start>
      <end>889</end>
      <status>unmodified</status>
      <modifiedWord/>
      <trackRevisions>false</trackRevisions>
    </reviewItem>
    <reviewItem>
      <errorID>f784eacb-589a-4024-af81-ac08b8e08866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6CFA51CC</paraID>
      <start>8</start>
      <end>9</end>
      <status>unmodified</status>
      <modifiedWord/>
      <trackRevisions>false</trackRevisions>
    </reviewItem>
    <reviewItem>
      <errorID>9b3e6d1e-84c8-42bd-aaf6-964ff340ab03</errorID>
      <errorWord>.</errorWord>
      <group>L1_Punc</group>
      <groupName>标点问题</groupName>
      <ability>L2_Punc</ability>
      <abilityName>标点符号检查</abilityName>
      <candidateList>
        <item>、</item>
      </candidateList>
      <explain/>
      <paraID>  D89A1A</paraID>
      <start>14</start>
      <end>15</end>
      <status>unmodified</status>
      <modifiedWord/>
      <trackRevisions>false</trackRevisions>
    </reviewItem>
    <reviewItem>
      <errorID>970d1074-b781-466d-9852-38c003733c5b</errorID>
      <errorWord>四、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4D6A40BE</paraID>
      <start>0</start>
      <end>2</end>
      <status>modified</status>
      <modifiedWord>五、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907292-848B-4A91-9E15-F48CFE47908A}">
  <ds:schemaRefs/>
</ds:datastoreItem>
</file>

<file path=customXml/itemProps2.xml><?xml version="1.0" encoding="utf-8"?>
<ds:datastoreItem xmlns:ds="http://schemas.openxmlformats.org/officeDocument/2006/customXml" ds:itemID="{6772F815-8AC6-45A4-8C29-A69B42C5C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2772</Words>
  <Characters>2998</Characters>
  <Lines>155</Lines>
  <Paragraphs>159</Paragraphs>
  <TotalTime>33</TotalTime>
  <ScaleCrop>false</ScaleCrop>
  <LinksUpToDate>false</LinksUpToDate>
  <CharactersWithSpaces>3039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2026-03-28T13:24:00Z</dcterms:created>
  <dc:creator>yang jun</dc:creator>
  <cp:lastModifiedBy>yyb</cp:lastModifiedBy>
  <dcterms:modified xsi:type="dcterms:W3CDTF">2026-07-03T01:37:28Z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eyJoZGlkIjoiMjZlNTI2YmQxM2QwOGJjMDdmNGQ3ZWIwYzJmMzM2NWEiLCJ1c2VySWQiOiIyODE0OTg5NTMifQ==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22258445095D4987A3250E4427D4D619_13</vt:lpwstr>
  </property>
</Properties>
</file>