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6598CD">
    <v:background id="_x0000_s1025">
      <v:fill type="tile" on="t" color2="#FFFFFF" o:title="colored_paper1" focussize="0,0" recolor="t" r:id="rId6"/>
    </v:background>
  </w:background>
  <w:body>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“一带一路”主题游园展览会总结</w:t>
      </w:r>
    </w:p>
    <w:p>
      <w:pPr>
        <w:jc w:val="center"/>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2015年会展与旅游学院文化节暨“一带一路”（锦绣八域）主题游园展览会现已圆满落幕。此次游园会获得了较大的成功，但也存在着一些不足。</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一、工作目标与思路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（一）目标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1.宣传和展示“一带一路”国家战略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本次活动紧扣“一带一路”主题，选择处在古现代</w:t>
      </w:r>
      <w:r>
        <w:rPr>
          <w:rFonts w:hint="eastAsia" w:ascii="宋体" w:hAnsi="宋体" w:eastAsia="宋体" w:cs="宋体"/>
          <w:sz w:val="24"/>
          <w:szCs w:val="24"/>
        </w:rPr>
        <w:t>丝绸之路上的关键节点</w:t>
      </w:r>
      <w:r>
        <w:rPr>
          <w:rFonts w:hint="eastAsia" w:ascii="宋体" w:hAnsi="宋体" w:eastAsia="宋体" w:cs="宋体"/>
          <w:sz w:val="24"/>
          <w:szCs w:val="24"/>
          <w:lang w:eastAsia="zh-CN"/>
        </w:rPr>
        <w:t>上的八个国家</w:t>
      </w:r>
      <w:r>
        <w:rPr>
          <w:rFonts w:hint="eastAsia" w:ascii="宋体" w:hAnsi="宋体" w:eastAsia="宋体" w:cs="宋体"/>
          <w:sz w:val="24"/>
          <w:szCs w:val="24"/>
        </w:rPr>
        <w:t>，且代表着不同地域的不同文化，</w:t>
      </w:r>
      <w:r>
        <w:rPr>
          <w:rFonts w:hint="eastAsia" w:ascii="宋体" w:hAnsi="宋体" w:eastAsia="宋体" w:cs="宋体"/>
          <w:sz w:val="24"/>
          <w:szCs w:val="24"/>
          <w:lang w:eastAsia="zh-CN"/>
        </w:rPr>
        <w:t>而以此为载体</w:t>
      </w:r>
      <w:r>
        <w:rPr>
          <w:rFonts w:hint="eastAsia" w:ascii="宋体" w:hAnsi="宋体" w:eastAsia="宋体" w:cs="宋体"/>
          <w:sz w:val="24"/>
          <w:szCs w:val="24"/>
        </w:rPr>
        <w:t>让同学们在体验各国文化的同时对丝绸之路有更深入地了解，从而更好的体会“一带一路</w:t>
      </w:r>
      <w:r>
        <w:rPr>
          <w:rFonts w:hint="eastAsia" w:ascii="宋体" w:hAnsi="宋体" w:eastAsia="宋体" w:cs="宋体"/>
          <w:sz w:val="24"/>
          <w:szCs w:val="24"/>
          <w:lang w:eastAsia="zh-CN"/>
        </w:rPr>
        <w:t>”战略的目的和价值</w:t>
      </w:r>
      <w:r>
        <w:rPr>
          <w:rFonts w:hint="eastAsia" w:ascii="宋体" w:hAnsi="宋体" w:eastAsia="宋体" w:cs="宋体"/>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2.结合和升级校园品牌活动——园游会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   </w:t>
      </w:r>
      <w:r>
        <w:rPr>
          <w:rFonts w:hint="eastAsia" w:ascii="宋体" w:hAnsi="宋体" w:eastAsia="宋体" w:cs="宋体"/>
          <w:b w:val="0"/>
          <w:bCs w:val="0"/>
          <w:sz w:val="24"/>
          <w:szCs w:val="24"/>
          <w:lang w:val="en-US" w:eastAsia="zh-CN"/>
        </w:rPr>
        <w:t>园游会是我院校级品牌活动，已连续举办4届，拥有鲜明的我院专业特色，是学生联系理论和实践一个重要平台。因此，借此契机，把“一带一路”主题纳入到园游会中，力求提升此次活动的层次和质量。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（二）思路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1.结合暑期社会实践，开展丝路主题大赛</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anchor distT="0" distB="0" distL="114300" distR="114300" simplePos="0" relativeHeight="251658240" behindDoc="0" locked="0" layoutInCell="1" allowOverlap="1">
            <wp:simplePos x="0" y="0"/>
            <wp:positionH relativeFrom="column">
              <wp:posOffset>-47625</wp:posOffset>
            </wp:positionH>
            <wp:positionV relativeFrom="paragraph">
              <wp:posOffset>122555</wp:posOffset>
            </wp:positionV>
            <wp:extent cx="2527300" cy="2461260"/>
            <wp:effectExtent l="0" t="0" r="6350" b="1524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7"/>
                    <a:srcRect t="3276"/>
                    <a:stretch>
                      <a:fillRect/>
                    </a:stretch>
                  </pic:blipFill>
                  <pic:spPr>
                    <a:xfrm>
                      <a:off x="0" y="0"/>
                      <a:ext cx="2527300" cy="2461260"/>
                    </a:xfrm>
                    <a:prstGeom prst="rect">
                      <a:avLst/>
                    </a:prstGeom>
                  </pic:spPr>
                </pic:pic>
              </a:graphicData>
            </a:graphic>
          </wp:anchor>
        </w:drawing>
      </w:r>
      <w:r>
        <w:rPr>
          <w:rFonts w:hint="eastAsia" w:ascii="宋体" w:hAnsi="宋体" w:eastAsia="宋体" w:cs="宋体"/>
          <w:b w:val="0"/>
          <w:bCs w:val="0"/>
          <w:sz w:val="24"/>
          <w:szCs w:val="24"/>
          <w:lang w:val="en-US" w:eastAsia="zh-CN"/>
        </w:rPr>
        <w:t>暑假期间，结合学校暑期社会实践，开展“丝路故事”征文大赛和“丝路企图”调查大赛，收集学生们在暑期调查期间有关“一带一路”战略实施的小故事，比如古今交通设施的变化、某地建筑变化及某个企业在此战略影响下的转型等，可以照片投稿、也可以文章投稿。入选的其文章或图片我们会在学院微信平台上公布，并在游园会当天展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2.深入探讨，制定活动方案</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开学后，整理文稿，着手策划11月中下旬的主题游园会，最终确定从中国西安出发，穿山越岭到俄罗斯、意大利、印度、土耳其，漂洋过海到日本、泰国、埃及选取这八个国家构建一条我们此次展示的“丝绸之路”；10月上旬，团委学生会召开会议开始商议游园会的策划以及部门分工等初期事宜。国庆长假期间，由各部门内部商议定下活动策划初稿，并确定活动时间为11月25日；10月中旬,，审核各个部门的游园会策划初稿，提出改进建议，经过多次修改；10月下旬，敲定各部门的游园会策划。各部门策划直至经过四次修改最后敲定。11月初，各部门开始采购游园会的装饰品，食物，礼品等。同时，试验策划中游戏与活动的可行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二、工作方法与过程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（一）继承创新，提升活动品质</w:t>
      </w:r>
      <w:bookmarkStart w:id="11" w:name="_GoBack"/>
      <w:bookmarkEnd w:id="11"/>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rPr>
        <w:t>我院自2011年起，已连续4年成功举办了“隔壁是外国”、“足漫九州”、“寰宇七朝”和“球爱八西”四届游园会</w:t>
      </w:r>
      <w:r>
        <w:rPr>
          <w:rFonts w:hint="eastAsia" w:ascii="宋体" w:hAnsi="宋体" w:eastAsia="宋体" w:cs="宋体"/>
          <w:sz w:val="24"/>
          <w:szCs w:val="24"/>
          <w:lang w:eastAsia="zh-CN"/>
        </w:rPr>
        <w:t>，今年</w:t>
      </w:r>
      <w:r>
        <w:rPr>
          <w:rFonts w:hint="eastAsia" w:ascii="宋体" w:hAnsi="宋体" w:eastAsia="宋体" w:cs="宋体"/>
          <w:b/>
          <w:bCs/>
          <w:sz w:val="24"/>
          <w:szCs w:val="24"/>
          <w:lang w:eastAsia="zh-CN"/>
        </w:rPr>
        <w:t>对接“一带一路”战略</w:t>
      </w:r>
      <w:r>
        <w:rPr>
          <w:rFonts w:hint="eastAsia" w:ascii="宋体" w:hAnsi="宋体" w:eastAsia="宋体" w:cs="宋体"/>
          <w:sz w:val="24"/>
          <w:szCs w:val="24"/>
          <w:lang w:eastAsia="zh-CN"/>
        </w:rPr>
        <w:t>，特选择八个各具特色的国家作为活动载体，并取名“锦绣八域”，在继承基础上创新，也进一步促使大学生关心国家大事、积极投身国家建设当中的热情，这是此次园游会的第一个创新点。</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300980" cy="3473450"/>
            <wp:effectExtent l="0" t="0" r="13970" b="12700"/>
            <wp:docPr id="16" name="图片 16"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7"/>
                    <pic:cNvPicPr>
                      <a:picLocks noChangeAspect="1"/>
                    </pic:cNvPicPr>
                  </pic:nvPicPr>
                  <pic:blipFill>
                    <a:blip r:embed="rId8"/>
                    <a:srcRect/>
                    <a:stretch>
                      <a:fillRect/>
                    </a:stretch>
                  </pic:blipFill>
                  <pic:spPr>
                    <a:xfrm>
                      <a:off x="0" y="0"/>
                      <a:ext cx="5300980" cy="34734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b/>
          <w:bCs/>
          <w:sz w:val="24"/>
          <w:szCs w:val="24"/>
          <w:lang w:eastAsia="zh-CN"/>
        </w:rPr>
        <w:t>第二个创新点在于加入开幕式环节</w:t>
      </w:r>
      <w:r>
        <w:rPr>
          <w:rFonts w:hint="eastAsia" w:ascii="宋体" w:hAnsi="宋体" w:eastAsia="宋体" w:cs="宋体"/>
          <w:sz w:val="24"/>
          <w:szCs w:val="24"/>
          <w:lang w:eastAsia="zh-CN"/>
        </w:rPr>
        <w:t>。今</w:t>
      </w:r>
      <w:r>
        <w:rPr>
          <w:rFonts w:hint="eastAsia" w:ascii="宋体" w:hAnsi="宋体" w:eastAsia="宋体" w:cs="宋体"/>
          <w:sz w:val="24"/>
          <w:szCs w:val="24"/>
          <w:lang w:val="en-US" w:eastAsia="zh-CN"/>
        </w:rPr>
        <w:t>年是我们学院文化节首次举办开幕式，而且是在室外进行，邀请了学校、各学院领导参加，在开幕式上还上演了我们精心准备的具有民族特色文艺节目，既契合主题，又赏心悦目，赢得现场阵阵掌声，进一步提升了师生参与度，扩大了此次主题游园展览会的影响力。</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inline distT="0" distB="0" distL="114300" distR="114300">
            <wp:extent cx="5213985" cy="3737610"/>
            <wp:effectExtent l="0" t="0" r="5715" b="15240"/>
            <wp:docPr id="1" name="图片 1"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1"/>
                    <pic:cNvPicPr>
                      <a:picLocks noChangeAspect="1"/>
                    </pic:cNvPicPr>
                  </pic:nvPicPr>
                  <pic:blipFill>
                    <a:blip r:embed="rId9"/>
                    <a:srcRect/>
                    <a:stretch>
                      <a:fillRect/>
                    </a:stretch>
                  </pic:blipFill>
                  <pic:spPr>
                    <a:xfrm>
                      <a:off x="0" y="0"/>
                      <a:ext cx="5213985" cy="37376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inline distT="0" distB="0" distL="114300" distR="114300">
            <wp:extent cx="2600960" cy="2690495"/>
            <wp:effectExtent l="0" t="0" r="8890" b="14605"/>
            <wp:docPr id="15" name="图片 15"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1"/>
                    <pic:cNvPicPr>
                      <a:picLocks noChangeAspect="1"/>
                    </pic:cNvPicPr>
                  </pic:nvPicPr>
                  <pic:blipFill>
                    <a:blip r:embed="rId10"/>
                    <a:srcRect/>
                    <a:stretch>
                      <a:fillRect/>
                    </a:stretch>
                  </pic:blipFill>
                  <pic:spPr>
                    <a:xfrm>
                      <a:off x="0" y="0"/>
                      <a:ext cx="2600960" cy="2690495"/>
                    </a:xfrm>
                    <a:prstGeom prst="rect">
                      <a:avLst/>
                    </a:prstGeom>
                  </pic:spPr>
                </pic:pic>
              </a:graphicData>
            </a:graphic>
          </wp:inline>
        </w:drawing>
      </w:r>
      <w:r>
        <w:rPr>
          <w:rFonts w:hint="eastAsia" w:ascii="宋体" w:hAnsi="宋体" w:eastAsia="宋体" w:cs="宋体"/>
          <w:sz w:val="24"/>
          <w:szCs w:val="24"/>
          <w:lang w:val="en-US" w:eastAsia="zh-CN"/>
        </w:rPr>
        <w:drawing>
          <wp:inline distT="0" distB="0" distL="114300" distR="114300">
            <wp:extent cx="2587625" cy="2701925"/>
            <wp:effectExtent l="0" t="0" r="3175" b="3175"/>
            <wp:docPr id="12" name="图片 1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2"/>
                    <pic:cNvPicPr>
                      <a:picLocks noChangeAspect="1"/>
                    </pic:cNvPicPr>
                  </pic:nvPicPr>
                  <pic:blipFill>
                    <a:blip r:embed="rId11"/>
                    <a:srcRect/>
                    <a:stretch>
                      <a:fillRect/>
                    </a:stretch>
                  </pic:blipFill>
                  <pic:spPr>
                    <a:xfrm>
                      <a:off x="0" y="0"/>
                      <a:ext cx="2587625" cy="27019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第三个创新点在于</w:t>
      </w:r>
      <w:bookmarkStart w:id="0" w:name="OLE_LINK1"/>
      <w:r>
        <w:rPr>
          <w:rFonts w:hint="eastAsia" w:ascii="宋体" w:hAnsi="宋体" w:eastAsia="宋体" w:cs="宋体"/>
          <w:b/>
          <w:bCs/>
          <w:sz w:val="24"/>
          <w:szCs w:val="24"/>
          <w:lang w:val="en-US" w:eastAsia="zh-CN"/>
        </w:rPr>
        <w:t>设计了一条贯通八个国家特色景点的旅游路线</w:t>
      </w:r>
      <w:bookmarkEnd w:id="0"/>
      <w:r>
        <w:rPr>
          <w:rFonts w:hint="eastAsia" w:ascii="宋体" w:hAnsi="宋体" w:eastAsia="宋体" w:cs="宋体"/>
          <w:b/>
          <w:bCs/>
          <w:sz w:val="24"/>
          <w:szCs w:val="24"/>
          <w:lang w:val="en-US" w:eastAsia="zh-CN"/>
        </w:rPr>
        <w:t>。</w:t>
      </w:r>
      <w:r>
        <w:rPr>
          <w:rFonts w:hint="eastAsia" w:ascii="宋体" w:hAnsi="宋体" w:eastAsia="宋体" w:cs="宋体"/>
          <w:sz w:val="24"/>
          <w:szCs w:val="24"/>
          <w:lang w:val="en-US" w:eastAsia="zh-CN"/>
        </w:rPr>
        <w:t>这条路线是由我们学院旅游管理专业的大三学生完全自主设计，涵盖景点、美食、交通等一条便利而实用的旅游路线，充分发挥的学生的创造力。</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lang w:val="en-US" w:eastAsia="zh-CN"/>
        </w:rPr>
      </w:pPr>
      <w:bookmarkStart w:id="1" w:name="OLE_LINK3"/>
      <w:r>
        <w:drawing>
          <wp:inline distT="0" distB="0" distL="114300" distR="114300">
            <wp:extent cx="2314575" cy="2513330"/>
            <wp:effectExtent l="0" t="0" r="952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extLst>
                        <a:ext uri="{BEBA8EAE-BF5A-486C-A8C5-ECC9F3942E4B}">
                          <a14:imgProps xmlns:a14="http://schemas.microsoft.com/office/drawing/2010/main">
                            <a14:imgLayer r:embed="rId13"/>
                          </a14:imgProps>
                        </a:ext>
                      </a:extLst>
                    </a:blip>
                    <a:srcRect/>
                    <a:stretch>
                      <a:fillRect/>
                    </a:stretch>
                  </pic:blipFill>
                  <pic:spPr>
                    <a:xfrm>
                      <a:off x="0" y="0"/>
                      <a:ext cx="2314575" cy="2513330"/>
                    </a:xfrm>
                    <a:prstGeom prst="rect">
                      <a:avLst/>
                    </a:prstGeom>
                    <a:noFill/>
                    <a:ln w="9525">
                      <a:noFill/>
                      <a:miter/>
                    </a:ln>
                  </pic:spPr>
                </pic:pic>
              </a:graphicData>
            </a:graphic>
          </wp:inline>
        </w:drawing>
      </w:r>
      <w:bookmarkEnd w:id="1"/>
      <w:r>
        <w:drawing>
          <wp:inline distT="0" distB="0" distL="114300" distR="114300">
            <wp:extent cx="2528570" cy="2510155"/>
            <wp:effectExtent l="0" t="0" r="508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4"/>
                    <a:srcRect/>
                    <a:stretch>
                      <a:fillRect/>
                    </a:stretch>
                  </pic:blipFill>
                  <pic:spPr>
                    <a:xfrm>
                      <a:off x="0" y="0"/>
                      <a:ext cx="2528570" cy="2510155"/>
                    </a:xfrm>
                    <a:prstGeom prst="rect">
                      <a:avLst/>
                    </a:prstGeom>
                    <a:noFill/>
                    <a:ln w="9525">
                      <a:noFill/>
                      <a:miter/>
                    </a:ln>
                    <a:effectLst/>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w:t>
      </w:r>
      <w:bookmarkStart w:id="2" w:name="OLE_LINK2"/>
      <w:r>
        <w:rPr>
          <w:rFonts w:hint="eastAsia" w:ascii="宋体" w:hAnsi="宋体" w:eastAsia="宋体" w:cs="宋体"/>
          <w:b/>
          <w:bCs/>
          <w:sz w:val="24"/>
          <w:szCs w:val="24"/>
          <w:lang w:val="en-US" w:eastAsia="zh-CN"/>
        </w:rPr>
        <w:t>借助新媒体，拓宽宣传范围</w:t>
      </w:r>
    </w:p>
    <w:bookmarkEnd w:id="2"/>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活动宣传采用线上和线下相结合的方式，</w:t>
      </w:r>
      <w:bookmarkStart w:id="3" w:name="OLE_LINK4"/>
      <w:r>
        <w:rPr>
          <w:rFonts w:hint="eastAsia" w:ascii="宋体" w:hAnsi="宋体" w:eastAsia="宋体" w:cs="宋体"/>
          <w:b w:val="0"/>
          <w:bCs w:val="0"/>
          <w:sz w:val="24"/>
          <w:szCs w:val="24"/>
          <w:lang w:val="en-US" w:eastAsia="zh-CN"/>
        </w:rPr>
        <w:t>线上主要是借助微信公众平台和学校大屏幕。</w:t>
      </w:r>
      <w:bookmarkEnd w:id="3"/>
      <w:r>
        <w:rPr>
          <w:rFonts w:hint="eastAsia" w:ascii="宋体" w:hAnsi="宋体" w:eastAsia="宋体" w:cs="宋体"/>
          <w:b w:val="0"/>
          <w:bCs w:val="0"/>
          <w:sz w:val="24"/>
          <w:szCs w:val="24"/>
          <w:lang w:val="en-US" w:eastAsia="zh-CN"/>
        </w:rPr>
        <w:t>临近活动是，每天晚上推送一个国家的MAKA，分别是意大利、中国、土耳其、日本、印度、泰国、埃及、俄罗斯，介绍各个国家的特色和风情。与此同时，还推送暑期征集的“一带一路”小文章。之后，推送出游园会的预告、游园会圆满闭幕新闻以及对游园会总结。在整个过程当中，学生会的成员积极转发朋友圈，扩大影响力。在大屏幕上循环播放学生穿着各展馆服饰拍摄宣传照所剪辑成视频，宣传视频引起师生强烈关注。</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inline distT="0" distB="0" distL="114300" distR="114300">
            <wp:extent cx="2525395" cy="2625090"/>
            <wp:effectExtent l="0" t="0" r="8255" b="3810"/>
            <wp:docPr id="9" name="图片 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
                    <pic:cNvPicPr>
                      <a:picLocks noChangeAspect="1"/>
                    </pic:cNvPicPr>
                  </pic:nvPicPr>
                  <pic:blipFill>
                    <a:blip r:embed="rId15"/>
                    <a:srcRect t="3814" b="8582"/>
                    <a:stretch>
                      <a:fillRect/>
                    </a:stretch>
                  </pic:blipFill>
                  <pic:spPr>
                    <a:xfrm>
                      <a:off x="0" y="0"/>
                      <a:ext cx="2525395" cy="2625090"/>
                    </a:xfrm>
                    <a:prstGeom prst="rect">
                      <a:avLst/>
                    </a:prstGeom>
                  </pic:spPr>
                </pic:pic>
              </a:graphicData>
            </a:graphic>
          </wp:inline>
        </w:drawing>
      </w:r>
      <w:bookmarkStart w:id="4" w:name="OLE_LINK6"/>
      <w:r>
        <w:rPr>
          <w:rFonts w:hint="eastAsia" w:ascii="宋体" w:hAnsi="宋体" w:eastAsia="宋体" w:cs="宋体"/>
          <w:b w:val="0"/>
          <w:bCs w:val="0"/>
          <w:sz w:val="24"/>
          <w:szCs w:val="24"/>
          <w:lang w:val="en-US" w:eastAsia="zh-CN"/>
        </w:rPr>
        <w:drawing>
          <wp:inline distT="0" distB="0" distL="114300" distR="114300">
            <wp:extent cx="2687320" cy="2642235"/>
            <wp:effectExtent l="0" t="0" r="17780" b="5715"/>
            <wp:docPr id="8" name="图片 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
                    <pic:cNvPicPr>
                      <a:picLocks noChangeAspect="1"/>
                    </pic:cNvPicPr>
                  </pic:nvPicPr>
                  <pic:blipFill>
                    <a:blip r:embed="rId16"/>
                    <a:srcRect t="3488" b="8561"/>
                    <a:stretch>
                      <a:fillRect/>
                    </a:stretch>
                  </pic:blipFill>
                  <pic:spPr>
                    <a:xfrm>
                      <a:off x="0" y="0"/>
                      <a:ext cx="2687320" cy="2642235"/>
                    </a:xfrm>
                    <a:prstGeom prst="rect">
                      <a:avLst/>
                    </a:prstGeom>
                  </pic:spPr>
                </pic:pic>
              </a:graphicData>
            </a:graphic>
          </wp:inline>
        </w:drawing>
      </w:r>
      <w:bookmarkEnd w:id="4"/>
      <w:r>
        <w:rPr>
          <w:rFonts w:hint="eastAsia" w:ascii="宋体" w:hAnsi="宋体" w:eastAsia="宋体" w:cs="宋体"/>
          <w:b w:val="0"/>
          <w:bCs w:val="0"/>
          <w:sz w:val="24"/>
          <w:szCs w:val="24"/>
          <w:lang w:val="en-US" w:eastAsia="zh-CN"/>
        </w:rPr>
        <w:drawing>
          <wp:inline distT="0" distB="0" distL="114300" distR="114300">
            <wp:extent cx="2534285" cy="2690495"/>
            <wp:effectExtent l="0" t="0" r="18415" b="14605"/>
            <wp:docPr id="7" name="图片 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
                    <pic:cNvPicPr>
                      <a:picLocks noChangeAspect="1"/>
                    </pic:cNvPicPr>
                  </pic:nvPicPr>
                  <pic:blipFill>
                    <a:blip r:embed="rId17"/>
                    <a:srcRect t="3044" b="10960"/>
                    <a:stretch>
                      <a:fillRect/>
                    </a:stretch>
                  </pic:blipFill>
                  <pic:spPr>
                    <a:xfrm>
                      <a:off x="0" y="0"/>
                      <a:ext cx="2534285" cy="2690495"/>
                    </a:xfrm>
                    <a:prstGeom prst="rect">
                      <a:avLst/>
                    </a:prstGeom>
                  </pic:spPr>
                </pic:pic>
              </a:graphicData>
            </a:graphic>
          </wp:inline>
        </w:drawing>
      </w:r>
      <w:bookmarkStart w:id="5" w:name="OLE_LINK7"/>
      <w:r>
        <w:rPr>
          <w:rFonts w:hint="eastAsia" w:ascii="宋体" w:hAnsi="宋体" w:eastAsia="宋体" w:cs="宋体"/>
          <w:b w:val="0"/>
          <w:bCs w:val="0"/>
          <w:sz w:val="24"/>
          <w:szCs w:val="24"/>
          <w:lang w:val="en-US" w:eastAsia="zh-CN"/>
        </w:rPr>
        <w:drawing>
          <wp:inline distT="0" distB="0" distL="114300" distR="114300">
            <wp:extent cx="2677160" cy="2670175"/>
            <wp:effectExtent l="0" t="0" r="8890" b="15875"/>
            <wp:docPr id="6" name="图片 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
                    <pic:cNvPicPr>
                      <a:picLocks noChangeAspect="1"/>
                    </pic:cNvPicPr>
                  </pic:nvPicPr>
                  <pic:blipFill>
                    <a:blip r:embed="rId18"/>
                    <a:srcRect t="3350" b="17970"/>
                    <a:stretch>
                      <a:fillRect/>
                    </a:stretch>
                  </pic:blipFill>
                  <pic:spPr>
                    <a:xfrm>
                      <a:off x="0" y="0"/>
                      <a:ext cx="2677160" cy="2670175"/>
                    </a:xfrm>
                    <a:prstGeom prst="rect">
                      <a:avLst/>
                    </a:prstGeom>
                  </pic:spPr>
                </pic:pic>
              </a:graphicData>
            </a:graphic>
          </wp:inline>
        </w:drawing>
      </w:r>
      <w:bookmarkEnd w:id="5"/>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bookmarkStart w:id="6" w:name="OLE_LINK5"/>
      <w:r>
        <w:rPr>
          <w:rFonts w:hint="eastAsia" w:ascii="宋体" w:hAnsi="宋体" w:eastAsia="宋体" w:cs="宋体"/>
          <w:b w:val="0"/>
          <w:bCs w:val="0"/>
          <w:sz w:val="24"/>
          <w:szCs w:val="24"/>
          <w:lang w:val="en-US" w:eastAsia="zh-CN"/>
        </w:rPr>
        <w:t>线下的宣传包括拉横幅、扫楼、喊口号、发传单、制作易拉宝</w:t>
      </w:r>
      <w:bookmarkEnd w:id="6"/>
      <w:r>
        <w:rPr>
          <w:rFonts w:hint="eastAsia" w:ascii="宋体" w:hAnsi="宋体" w:eastAsia="宋体" w:cs="宋体"/>
          <w:b w:val="0"/>
          <w:bCs w:val="0"/>
          <w:sz w:val="24"/>
          <w:szCs w:val="24"/>
          <w:lang w:val="en-US" w:eastAsia="zh-CN"/>
        </w:rPr>
        <w:t>。开幕式的前三天就已经开始了大面积的全校性宣传，中午在一食堂门口拉横幅、喊口号、发传单，早上在教学楼扫楼宣传，七八课后午跑宣传，每个部门的分工在不同时段。同时，还为各展馆拍摄宣传照，并制作成易拉宝放在学院门口宣传。</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drawing>
          <wp:inline distT="0" distB="0" distL="114300" distR="114300">
            <wp:extent cx="2623820" cy="3568700"/>
            <wp:effectExtent l="0" t="0" r="5080" b="12700"/>
            <wp:docPr id="11" name="图片 11"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3"/>
                    <pic:cNvPicPr>
                      <a:picLocks noChangeAspect="1"/>
                    </pic:cNvPicPr>
                  </pic:nvPicPr>
                  <pic:blipFill>
                    <a:blip r:embed="rId19"/>
                    <a:srcRect/>
                    <a:stretch>
                      <a:fillRect/>
                    </a:stretch>
                  </pic:blipFill>
                  <pic:spPr>
                    <a:xfrm>
                      <a:off x="0" y="0"/>
                      <a:ext cx="2623820" cy="3568700"/>
                    </a:xfrm>
                    <a:prstGeom prst="rect">
                      <a:avLst/>
                    </a:prstGeom>
                  </pic:spPr>
                </pic:pic>
              </a:graphicData>
            </a:graphic>
          </wp:inline>
        </w:drawing>
      </w:r>
      <w:r>
        <w:rPr>
          <w:rFonts w:hint="eastAsia" w:ascii="宋体" w:hAnsi="宋体" w:eastAsia="宋体" w:cs="宋体"/>
          <w:b w:val="0"/>
          <w:bCs w:val="0"/>
          <w:sz w:val="24"/>
          <w:szCs w:val="24"/>
          <w:lang w:val="en-US" w:eastAsia="zh-CN"/>
        </w:rPr>
        <w:drawing>
          <wp:inline distT="0" distB="0" distL="114300" distR="114300">
            <wp:extent cx="2602230" cy="3580130"/>
            <wp:effectExtent l="0" t="0" r="7620" b="1270"/>
            <wp:docPr id="10" name="图片 10"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4"/>
                    <pic:cNvPicPr>
                      <a:picLocks noChangeAspect="1"/>
                    </pic:cNvPicPr>
                  </pic:nvPicPr>
                  <pic:blipFill>
                    <a:blip r:embed="rId20"/>
                    <a:srcRect/>
                    <a:stretch>
                      <a:fillRect/>
                    </a:stretch>
                  </pic:blipFill>
                  <pic:spPr>
                    <a:xfrm>
                      <a:off x="0" y="0"/>
                      <a:ext cx="2602230" cy="35801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 xml:space="preserve"> 三、工作成效与经验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（一）成效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此次活动取得一定的成绩，从主题确立到活动展示，从策划到开幕式的举办都很好展示了“一带一路”的主题，更重要的是发挥了学生们的主动性和创造性，也吸引了近千人次的参加和关注。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bCs/>
          <w:sz w:val="24"/>
          <w:szCs w:val="24"/>
          <w:lang w:val="en-US" w:eastAsia="zh-CN"/>
        </w:rPr>
      </w:pPr>
      <w:bookmarkStart w:id="7" w:name="OLE_LINK8"/>
      <w:r>
        <w:rPr>
          <w:rFonts w:hint="eastAsia" w:ascii="宋体" w:hAnsi="宋体" w:eastAsia="宋体" w:cs="宋体"/>
          <w:b/>
          <w:bCs/>
          <w:sz w:val="24"/>
          <w:szCs w:val="24"/>
          <w:lang w:val="en-US" w:eastAsia="zh-CN"/>
        </w:rPr>
        <w:t>1.生动展示了“一带一路”国家战略；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2.充分发挥了我院两个专业特色；</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3.为举办下一届园游会奠定了良好的基础。</w:t>
      </w:r>
    </w:p>
    <w:bookmarkEnd w:id="7"/>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w:t>
      </w:r>
      <w:r>
        <w:rPr>
          <w:rFonts w:hint="eastAsia" w:ascii="宋体" w:hAnsi="宋体" w:eastAsia="宋体" w:cs="宋体"/>
          <w:b/>
          <w:bCs/>
          <w:sz w:val="24"/>
          <w:szCs w:val="24"/>
          <w:lang w:val="en-US" w:eastAsia="zh-CN"/>
        </w:rPr>
        <w:t xml:space="preserve"> （二）经验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纵观整个游园会，面临着场地不足，时间不够和经费有限的三大困境，但是这并不能成为影响活动效果的主要理由，通过认真反思，存在不足主要表现在：对“一带一路”战略的理解还不够深入，组织者把精力过多放在活动的策划与实施上；活动当天缺乏对“一带一路”战略的讲解，参与者热衷于做游戏了；宣传力度不够，横幅写的过分简单，时间等要点遗漏；组织能力有待提升，出现部分摊位、场馆无人留守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  </w:t>
      </w:r>
      <w:bookmarkStart w:id="8" w:name="OLE_LINK9"/>
      <w:r>
        <w:rPr>
          <w:rFonts w:hint="eastAsia" w:ascii="宋体" w:hAnsi="宋体" w:eastAsia="宋体" w:cs="宋体"/>
          <w:b/>
          <w:bCs/>
          <w:sz w:val="24"/>
          <w:szCs w:val="24"/>
          <w:lang w:val="en-US" w:eastAsia="zh-CN"/>
        </w:rPr>
        <w:t xml:space="preserve"> 1.撰写详细的总结和宣传稿</w:t>
      </w:r>
      <w:bookmarkEnd w:id="8"/>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活动结束后，学生会各负责部门均写一份详细的活动总结，充分认识到该活动整个流程中的经验与不足。同时，针对此次活动撰写一份详细生动的通讯稿，并向校报投稿，进行后期宣传，最终顺利刊登。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val="0"/>
          <w:bCs w:val="0"/>
          <w:sz w:val="24"/>
          <w:szCs w:val="24"/>
          <w:lang w:val="en-US" w:eastAsia="zh-CN"/>
        </w:rPr>
      </w:pPr>
      <w:bookmarkStart w:id="9" w:name="OLE_LINK11"/>
      <w:r>
        <w:rPr>
          <w:rFonts w:hint="eastAsia" w:ascii="宋体" w:hAnsi="宋体" w:eastAsia="宋体" w:cs="宋体"/>
          <w:b w:val="0"/>
          <w:bCs w:val="0"/>
          <w:sz w:val="24"/>
          <w:szCs w:val="24"/>
          <w:lang w:val="en-US" w:eastAsia="zh-CN"/>
        </w:rPr>
        <w:drawing>
          <wp:inline distT="0" distB="0" distL="114300" distR="114300">
            <wp:extent cx="5276850" cy="2934335"/>
            <wp:effectExtent l="0" t="0" r="0" b="18415"/>
            <wp:docPr id="5" name="图片 5" descr="一带一路 总结校报刊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一带一路 总结校报刊登"/>
                    <pic:cNvPicPr>
                      <a:picLocks noChangeAspect="1"/>
                    </pic:cNvPicPr>
                  </pic:nvPicPr>
                  <pic:blipFill>
                    <a:blip r:embed="rId21"/>
                    <a:stretch>
                      <a:fillRect/>
                    </a:stretch>
                  </pic:blipFill>
                  <pic:spPr>
                    <a:xfrm>
                      <a:off x="0" y="0"/>
                      <a:ext cx="5276850" cy="2934335"/>
                    </a:xfrm>
                    <a:prstGeom prst="rect">
                      <a:avLst/>
                    </a:prstGeom>
                  </pic:spPr>
                </pic:pic>
              </a:graphicData>
            </a:graphic>
          </wp:inline>
        </w:drawing>
      </w:r>
      <w:bookmarkEnd w:id="9"/>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bookmarkStart w:id="10" w:name="OLE_LINK10"/>
      <w:r>
        <w:rPr>
          <w:rFonts w:hint="eastAsia" w:ascii="宋体" w:hAnsi="宋体" w:eastAsia="宋体" w:cs="宋体"/>
          <w:b/>
          <w:bCs/>
          <w:sz w:val="24"/>
          <w:szCs w:val="24"/>
          <w:lang w:val="en-US" w:eastAsia="zh-CN"/>
        </w:rPr>
        <w:t>2.既紧扣时代主题，又结合大学生特点确定文化节主题；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    3.侧重对主题的理解与表达，让组织者和参与者除了积累事务性工作经验外，更要拓宽视野和见识；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4.加强组织领导，分工合理，责任到人；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5.恪守节约原则，较减少形式上的花费，重视内容传递；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6.和学校和各部门保持良好沟通，协调好场地、设备等，做好基础准备工作。</w:t>
      </w:r>
    </w:p>
    <w:bookmarkEnd w:id="10"/>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rPr>
          <w:rFonts w:hint="eastAsia" w:ascii="宋体" w:hAnsi="宋体" w:eastAsia="宋体" w:cs="宋体"/>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会展与旅游学院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2016年6月</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Calibri Light">
    <w:altName w:val="Calibri"/>
    <w:panose1 w:val="020F0302020002030204"/>
    <w:charset w:val="00"/>
    <w:family w:val="auto"/>
    <w:pitch w:val="default"/>
    <w:sig w:usb0="00000000" w:usb1="00000000" w:usb2="00000000" w:usb3="00000000" w:csb0="2000019F" w:csb1="00000000"/>
  </w:font>
  <w:font w:name="华文行楷">
    <w:panose1 w:val="02010800040101010101"/>
    <w:charset w:val="86"/>
    <w:family w:val="auto"/>
    <w:pitch w:val="default"/>
    <w:sig w:usb0="00000001" w:usb1="080F0000" w:usb2="00000000" w:usb3="00000000" w:csb0="00040000" w:csb1="00000000"/>
  </w:font>
  <w:font w:name="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Calibri Light">
    <w:altName w:val="Calibri"/>
    <w:panose1 w:val="020F0302020204030204"/>
    <w:charset w:val="00"/>
    <w:family w:val="auto"/>
    <w:pitch w:val="default"/>
    <w:sig w:usb0="00000000" w:usb1="00000000"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CD3AD3"/>
    <w:rsid w:val="333B5BDA"/>
    <w:rsid w:val="364F2DD8"/>
    <w:rsid w:val="370C4DD2"/>
    <w:rsid w:val="388B11D3"/>
    <w:rsid w:val="3CF32853"/>
    <w:rsid w:val="4BD2535C"/>
    <w:rsid w:val="4C0A34CE"/>
    <w:rsid w:val="4CC90FC3"/>
    <w:rsid w:val="4F3C514A"/>
    <w:rsid w:val="4F5D5E43"/>
    <w:rsid w:val="500751DF"/>
    <w:rsid w:val="5C2A7031"/>
    <w:rsid w:val="60A45F1F"/>
    <w:rsid w:val="74673E69"/>
    <w:rsid w:val="76692317"/>
    <w:rsid w:val="788059D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iPriority w:val="0"/>
  </w:style>
  <w:style w:type="table" w:default="1" w:styleId="5">
    <w:name w:val="Normal Table"/>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6.jpe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microsoft.com/office/2007/relationships/hdphoto"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0</Pages>
  <Words>1093</Words>
  <Characters>1106</Characters>
  <Lines>0</Lines>
  <Paragraphs>10</Paragraphs>
  <ScaleCrop>false</ScaleCrop>
  <LinksUpToDate>false</LinksUpToDate>
  <CharactersWithSpaces>1107</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2015-12-06T13:36:00Z</dcterms:created>
  <dc:creator>联想</dc:creator>
  <cp:lastModifiedBy>王元义</cp:lastModifiedBy>
  <dcterms:modified xsi:type="dcterms:W3CDTF">2016-06-12T01:33:42Z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