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7F69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sz w:val="24"/>
          <w:szCs w:val="24"/>
        </w:rPr>
      </w:pPr>
      <w:bookmarkStart w:id="0" w:name="_GoBack"/>
      <w:r>
        <w:rPr>
          <w:rFonts w:hint="eastAsia" w:asciiTheme="minorEastAsia" w:hAnsiTheme="minorEastAsia" w:eastAsiaTheme="minorEastAsia" w:cstheme="minorEastAsia"/>
          <w:b/>
          <w:bCs/>
          <w:sz w:val="28"/>
          <w:szCs w:val="28"/>
        </w:rPr>
        <w:t>2026年度决策咨询研究统计调查专项课题指南</w:t>
      </w:r>
      <w:bookmarkEnd w:id="0"/>
    </w:p>
    <w:p w14:paraId="246ECBD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p>
    <w:p w14:paraId="2B06528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一、上海市数字经济的产业关联与数实融合路径研究</w:t>
      </w:r>
    </w:p>
    <w:p w14:paraId="45461AD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研究目的与要求：</w:t>
      </w:r>
    </w:p>
    <w:p w14:paraId="46E3BA8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为具有高创新性、强渗透性的新兴经济形态，数字经济被视为推动我国产业迈向全球价值链高端的新动能。新形势下探索数字技术与实体经济深度融合的有效路径，成为上海经济高质量发展的核心任务。本课题旨在基于2023年上海市投入产出表，测度上海市数字经济的产业关联效应，分析发展现状与存在问题，立足于优化产业布局、集聚发展优势，研究建立适合上海的数字核心产业体系以及产业数字化转型路径，为推动上海市数字经济的高质量发展提出具有针对性和可操作性的政策建议。</w:t>
      </w:r>
    </w:p>
    <w:p w14:paraId="44280B9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本课题重点研究但不限于以下方面：</w:t>
      </w:r>
    </w:p>
    <w:p w14:paraId="2FBBDC7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1.分析上海市数字经济的发展成就与不足；</w:t>
      </w:r>
    </w:p>
    <w:p w14:paraId="407C753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2.揭示上海市数字经济的产业关联特征与关键部门；</w:t>
      </w:r>
    </w:p>
    <w:p w14:paraId="7FE2471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3.开展上海产业数字化的测度与发展潜力评估研究；</w:t>
      </w:r>
    </w:p>
    <w:p w14:paraId="104BA36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4.提出促进上海数字经济高质量发展的具体思路和关键举措。</w:t>
      </w:r>
    </w:p>
    <w:p w14:paraId="1121CE5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二、新质生产力视角下上海产业体系交互结构与驱动枢纽测度研究</w:t>
      </w:r>
    </w:p>
    <w:p w14:paraId="066B71E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研究目的与要求：</w:t>
      </w:r>
    </w:p>
    <w:p w14:paraId="329634A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党的二十届四中全会明确提出，“十五五”时期，必须把因地制宜发展新质生产力摆在更加突出的战略位置。作为改革开放排头兵和创新发展先行者，上海必须加快形成具有国际竞争力的现代化产业体系、培育和壮大新质生产力。本课题旨在依托投入产出调查数据,从整体性、系统性角度识别和刻画上海产业体系的结构特征与关键支点，揭示新质生产力培育的产业发展内在逻辑和动能机制，为上海巩固产业优势、增强产业链韧性、加快催生和壮大新质生产力提供科学依据，为政府提升产业治理效能、推动新质生产力发展提供决策支持，也为探索投入产出数据的深度应用提供具有上海特色的经验路径。</w:t>
      </w:r>
    </w:p>
    <w:p w14:paraId="7C055F3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本课题重点研究但不限于以下方面：</w:t>
      </w:r>
    </w:p>
    <w:p w14:paraId="79508A9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1.基于投入产出调查数据，全面分析上海产业体系内在联系与交互关系；</w:t>
      </w:r>
    </w:p>
    <w:p w14:paraId="78DAFEB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2.准确阐释各产业部门在新质生产力培育和高质量发展过程中的功能定位；</w:t>
      </w:r>
    </w:p>
    <w:p w14:paraId="29B4BD3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3.深度识别对上海新质生产力培育和现代化产业体系建设具有重要带动和战略支撑作用的关键领域；</w:t>
      </w:r>
    </w:p>
    <w:p w14:paraId="23D68C4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4.提出优化上海产业布局、提升产业竞争力、加快新质生产力发展的政策建议。</w:t>
      </w:r>
    </w:p>
    <w:p w14:paraId="1585202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三、人工智能在政府统计工作中的应用研究</w:t>
      </w:r>
    </w:p>
    <w:p w14:paraId="64FB024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研究目的与要求：</w:t>
      </w:r>
    </w:p>
    <w:p w14:paraId="3AC3CFC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更好发挥信息化在统计事业发展中的“引擎”作用，加速推动人工智能技术在政府统计领域中的广泛应用，本课题旨在深入挖掘政府统计工作中的人工智能应用场景，在研究国内外统计部门相关实践经验和典型案例的基础上，结合我市政府统计工作现实基础和特色需求，探索人工智能在政府统计工作中的应用路径和方法。</w:t>
      </w:r>
    </w:p>
    <w:p w14:paraId="38A611A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本课题重点研究但不限于以下方面：</w:t>
      </w:r>
    </w:p>
    <w:p w14:paraId="39353A2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1.政府统计工作中数据处理、分析研究、统计执法等应用场景的人工智能实现路径和方法；</w:t>
      </w:r>
    </w:p>
    <w:p w14:paraId="17B6487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2.主要国际组织、统计机构及国内统计部门的人工智能应用案例的研究借鉴；</w:t>
      </w:r>
    </w:p>
    <w:p w14:paraId="79FA211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3.人工智能应用过程中的数据安全要求；</w:t>
      </w:r>
    </w:p>
    <w:p w14:paraId="717C682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4.人工智能相关应用的未来趋势；</w:t>
      </w:r>
    </w:p>
    <w:p w14:paraId="4FA0499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5.对我市政府统计工作人工智能应用的建议。</w:t>
      </w:r>
    </w:p>
    <w:p w14:paraId="457F6C7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四、上海城区新型工业化发展趋势研究</w:t>
      </w:r>
    </w:p>
    <w:p w14:paraId="7A841EF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研究目的和要求：</w:t>
      </w:r>
    </w:p>
    <w:p w14:paraId="4548E7D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推动城区新型工业化发展是上海落实党的二十届四中全会精神，加快建设现代化产业体系、巩固壮大实体经济根基的关键策略，也是破解土地资源稀缺与产业升级双重挑战的重要举措。近年来，随着城市更新的推进，一批空间高度集约、创新人才集聚、服务制造融合、紧贴市场脉搏的新型工业化企业在上海城区内不断涌现，城区内工业发展的内涵不断丰富。本课题旨在梳理近年来上海城区工业尤其是新型工业化发展现状和产业特征，结合国土空间约束和产业发展规律，研判城区工业未来发展趋势，同时进一步梳理制约上海城区工业发展转型的突出问题，提出有价值的意见建议。</w:t>
      </w:r>
    </w:p>
    <w:p w14:paraId="7130368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本课题重点研究但不限于以下方面：</w:t>
      </w:r>
    </w:p>
    <w:p w14:paraId="679AD86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1.参考东京、纽约、巴黎等国内外都市城区工业化的发展实践，总结城区工业化发展的共性特征，开展上海城区工业发展现状和产业特征分析，梳理上海城区工业发展的优势与差距。</w:t>
      </w:r>
    </w:p>
    <w:p w14:paraId="69B8080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2.结合国土空间规划，研判上海城区新型工业化的发展趋势，参考国际经验分析不同发展模式对上海工业的借鉴作用，为趋势研判提供详细支撑。</w:t>
      </w:r>
    </w:p>
    <w:p w14:paraId="592BD47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3.立足上海产业基础与资源禀赋，参考中心城区的主导产业赛道，研究提出契合城区新型工业化发展规律的产业体系。</w:t>
      </w:r>
    </w:p>
    <w:p w14:paraId="2EA9A0E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4.聚焦上海城区新型工业化发展中的关键瓶颈，挖掘其中存在的空间、创新、协同、要素等问题，提出有针对性的对策建议。</w:t>
      </w:r>
    </w:p>
    <w:p w14:paraId="62AD153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五、上海商办楼宇高质量发展综合评价及功能提升对策研究</w:t>
      </w:r>
    </w:p>
    <w:p w14:paraId="4C14933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研究目的与要求：</w:t>
      </w:r>
    </w:p>
    <w:p w14:paraId="75456A6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办楼宇是承载城市核心功能、彰显现代化发展水平的重要载体，商办楼宇更新提升对于城市经济高质量发展、精细化治理效能提升和商务服务能级跃升具有重要支撑作用。本课题旨在通过国际、国内比较，系统研究上海商办楼宇的供应、交易、空置和租金等情况及入驻企业相关信息和经营状况，探索构建上海商办楼宇高质量发展综合评价体系，分区域、分产业等对上海商办楼宇市场运行情况开展多维度画像，并有针对性地对上海商办楼宇降低空置率和更新提升提出对策建议。</w:t>
      </w:r>
    </w:p>
    <w:p w14:paraId="4AEF3AF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本课题重点研究但不限于以下方面：</w:t>
      </w:r>
    </w:p>
    <w:p w14:paraId="2CD7615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1.国际、国内主要城市商办楼宇市场发展历程及比较；</w:t>
      </w:r>
    </w:p>
    <w:p w14:paraId="61CA69A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2.上海商办楼宇供应、交易、空置和租金，入驻企业及生产经营等情况分析；</w:t>
      </w:r>
    </w:p>
    <w:p w14:paraId="0574788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3.上海商办楼宇更新前后经济贡献度对比案例分析；</w:t>
      </w:r>
    </w:p>
    <w:p w14:paraId="20A4A69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4.构建上海商办楼宇高质量发展综合评价体系，分区域、分产业等开展多维度画像和评估分析；</w:t>
      </w:r>
    </w:p>
    <w:p w14:paraId="06A8F44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5.有针对性地对上海商办楼宇高质量发展和更新提升工作提出对策建议。</w:t>
      </w:r>
    </w:p>
    <w:p w14:paraId="463B7D0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六、供需协同视角下上海银发消费升级与产业布局优化研究</w:t>
      </w:r>
    </w:p>
    <w:p w14:paraId="3AD1BC8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研究目的与要求：</w:t>
      </w:r>
    </w:p>
    <w:p w14:paraId="096A843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习近平总书记强调“要大力发展银发经济，支持养老产业规模化、标准化、集群化、品牌化发展，培育高精尖产品和高品质服务模式”。随着上海人口老龄化程度持续加深，银发市场稳步扩容，潜在消费需求亟待充分释放。本课题旨在通过分析上海银发消费市场和银发产业发展的现状、特征及增长趋势，探究银发经济供需匹配特征与不足，及推动产业端与需求端协同联动发展的实现路径，为上海构建供需精准匹配、要素协同联动的产业生态，抢抓银发经济发展机遇、实现人口与经济社会协调可持续发展提供对策建议。</w:t>
      </w:r>
    </w:p>
    <w:p w14:paraId="2698BE2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本课题重点研究但不限于以下方面：</w:t>
      </w:r>
    </w:p>
    <w:p w14:paraId="12FC24E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1.上海银发消费市场规模和升级特征；</w:t>
      </w:r>
    </w:p>
    <w:p w14:paraId="4AB1371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2.上海银发产业布局现状及核心行业发展特征；</w:t>
      </w:r>
    </w:p>
    <w:p w14:paraId="6940F75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3.上海银发产业供需匹配特征及存在的不足；</w:t>
      </w:r>
    </w:p>
    <w:p w14:paraId="044B6C7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4.推动产业端与需求端协同联动的建议。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儷宋 Pro">
    <w:panose1 w:val="02020300000000000000"/>
    <w:charset w:val="88"/>
    <w:family w:val="auto"/>
    <w:pitch w:val="default"/>
    <w:sig w:usb0="80000001" w:usb1="28091800" w:usb2="00000016"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FF18C3"/>
    <w:rsid w:val="F6FF1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Office_12.1.24709.24709_F1E327BC-269C-435d-A152-05C5408002CA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2026-02-23T17:14:00Z</dcterms:created>
  <dc:creator>yc</dc:creator>
  <cp:lastModifiedBy>yc</cp:lastModifiedBy>
  <dcterms:modified xsi:type="dcterms:W3CDTF">2026-02-23T17:18:29Z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2052-12.1.24709.24709</vt:lpwstr>
  </property>
  <property fmtid="{D5CDD505-2E9C-101B-9397-08002B2CF9AE}" pid="3" name="ICV">
    <vt:lpwstr>52B8C44B97325ECE621A9C6990EB6267_41</vt:lpwstr>
  </property>
</Properties>
</file>